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70D" w:rsidRDefault="00042926" w:rsidP="00C93111">
      <w:pPr>
        <w:jc w:val="center"/>
        <w:rPr>
          <w:rFonts w:cs="Times New Roman"/>
          <w:b/>
          <w:sz w:val="28"/>
          <w:szCs w:val="30"/>
        </w:rPr>
      </w:pPr>
      <w:r w:rsidRPr="00DF7B3B">
        <w:rPr>
          <w:rFonts w:cs="Times New Roman"/>
          <w:b/>
          <w:sz w:val="28"/>
          <w:szCs w:val="30"/>
        </w:rPr>
        <w:t xml:space="preserve">CASO CORUMBIARA: UMA ANÁLISE A PARTIR DA TEORIA CRÍTICA DOS DIREITOS HUMANOS DE </w:t>
      </w:r>
      <w:r w:rsidR="0006722F" w:rsidRPr="00DF7B3B">
        <w:rPr>
          <w:rFonts w:cs="Times New Roman"/>
          <w:b/>
          <w:sz w:val="28"/>
          <w:szCs w:val="30"/>
        </w:rPr>
        <w:t xml:space="preserve">JOAQUIM </w:t>
      </w:r>
      <w:r w:rsidRPr="00DF7B3B">
        <w:rPr>
          <w:rFonts w:cs="Times New Roman"/>
          <w:b/>
          <w:sz w:val="28"/>
          <w:szCs w:val="30"/>
        </w:rPr>
        <w:t>HERRERA FLORES</w:t>
      </w:r>
    </w:p>
    <w:p w:rsidR="00C93111" w:rsidRDefault="00024C10" w:rsidP="00F11DCF">
      <w:pPr>
        <w:jc w:val="right"/>
        <w:rPr>
          <w:szCs w:val="28"/>
        </w:rPr>
      </w:pPr>
      <w:r w:rsidRPr="00024C10">
        <w:rPr>
          <w:szCs w:val="28"/>
        </w:rPr>
        <w:t xml:space="preserve">Anderson </w:t>
      </w:r>
      <w:proofErr w:type="spellStart"/>
      <w:r w:rsidRPr="00024C10">
        <w:rPr>
          <w:szCs w:val="28"/>
        </w:rPr>
        <w:t>Deboni</w:t>
      </w:r>
      <w:proofErr w:type="spellEnd"/>
      <w:r>
        <w:rPr>
          <w:rStyle w:val="Refdenotaderodap"/>
          <w:szCs w:val="28"/>
        </w:rPr>
        <w:footnoteReference w:id="1"/>
      </w:r>
    </w:p>
    <w:p w:rsidR="0075670D" w:rsidRDefault="0075670D" w:rsidP="00FC3AB4">
      <w:pPr>
        <w:spacing w:before="0" w:after="0" w:line="240" w:lineRule="auto"/>
        <w:rPr>
          <w:szCs w:val="28"/>
        </w:rPr>
      </w:pPr>
      <w:bookmarkStart w:id="0" w:name="_GoBack"/>
      <w:bookmarkEnd w:id="0"/>
    </w:p>
    <w:p w:rsidR="00AD2339" w:rsidRPr="00DF7B3B" w:rsidRDefault="00FC2E59" w:rsidP="00DF7B3B">
      <w:pPr>
        <w:spacing w:before="0" w:after="0" w:line="240" w:lineRule="auto"/>
        <w:rPr>
          <w:rFonts w:cs="Times New Roman"/>
          <w:sz w:val="20"/>
          <w:szCs w:val="20"/>
        </w:rPr>
      </w:pPr>
      <w:r w:rsidRPr="00DF7B3B">
        <w:rPr>
          <w:b/>
          <w:sz w:val="20"/>
          <w:szCs w:val="20"/>
        </w:rPr>
        <w:t>RESUMO</w:t>
      </w:r>
      <w:r w:rsidR="00DF7B3B" w:rsidRPr="00DF7B3B">
        <w:rPr>
          <w:b/>
          <w:sz w:val="20"/>
          <w:szCs w:val="20"/>
        </w:rPr>
        <w:t xml:space="preserve">: </w:t>
      </w:r>
      <w:r w:rsidR="00CE0CB1" w:rsidRPr="00DF7B3B">
        <w:rPr>
          <w:sz w:val="20"/>
          <w:szCs w:val="20"/>
        </w:rPr>
        <w:t>Este trabalho propôs um estudo teórico sobre a</w:t>
      </w:r>
      <w:r w:rsidR="00BF4A5F" w:rsidRPr="00DF7B3B">
        <w:rPr>
          <w:sz w:val="20"/>
          <w:szCs w:val="20"/>
        </w:rPr>
        <w:t xml:space="preserve"> </w:t>
      </w:r>
      <w:r w:rsidR="00EE14EF" w:rsidRPr="00DF7B3B">
        <w:rPr>
          <w:sz w:val="20"/>
          <w:szCs w:val="20"/>
        </w:rPr>
        <w:t xml:space="preserve">relação </w:t>
      </w:r>
      <w:r w:rsidR="00674AF3" w:rsidRPr="00DF7B3B">
        <w:rPr>
          <w:sz w:val="20"/>
          <w:szCs w:val="20"/>
        </w:rPr>
        <w:t xml:space="preserve">pendular entre </w:t>
      </w:r>
      <w:r w:rsidR="00382162" w:rsidRPr="00DF7B3B">
        <w:rPr>
          <w:sz w:val="20"/>
          <w:szCs w:val="20"/>
        </w:rPr>
        <w:t xml:space="preserve">o </w:t>
      </w:r>
      <w:r w:rsidR="00892F1D" w:rsidRPr="00DF7B3B">
        <w:rPr>
          <w:sz w:val="20"/>
          <w:szCs w:val="20"/>
        </w:rPr>
        <w:t xml:space="preserve">acesso a terra </w:t>
      </w:r>
      <w:r w:rsidR="0006722F" w:rsidRPr="00DF7B3B">
        <w:rPr>
          <w:sz w:val="20"/>
          <w:szCs w:val="20"/>
        </w:rPr>
        <w:t xml:space="preserve">no estado de Rondônia </w:t>
      </w:r>
      <w:r w:rsidR="00892F1D" w:rsidRPr="00DF7B3B">
        <w:rPr>
          <w:sz w:val="20"/>
          <w:szCs w:val="20"/>
        </w:rPr>
        <w:t xml:space="preserve">e </w:t>
      </w:r>
      <w:r w:rsidR="00674AF3" w:rsidRPr="00DF7B3B">
        <w:rPr>
          <w:sz w:val="20"/>
          <w:szCs w:val="20"/>
        </w:rPr>
        <w:t xml:space="preserve">as graves ofensas a direitos </w:t>
      </w:r>
      <w:r w:rsidR="00892F1D" w:rsidRPr="00DF7B3B">
        <w:rPr>
          <w:sz w:val="20"/>
          <w:szCs w:val="20"/>
        </w:rPr>
        <w:t>humanos</w:t>
      </w:r>
      <w:r w:rsidR="009049D6" w:rsidRPr="00DF7B3B">
        <w:rPr>
          <w:sz w:val="20"/>
          <w:szCs w:val="20"/>
        </w:rPr>
        <w:t xml:space="preserve"> ocorridas</w:t>
      </w:r>
      <w:r w:rsidR="00E3437F" w:rsidRPr="00DF7B3B">
        <w:rPr>
          <w:sz w:val="20"/>
          <w:szCs w:val="20"/>
        </w:rPr>
        <w:t xml:space="preserve"> em 1995</w:t>
      </w:r>
      <w:r w:rsidR="009049D6" w:rsidRPr="00DF7B3B">
        <w:rPr>
          <w:sz w:val="20"/>
          <w:szCs w:val="20"/>
        </w:rPr>
        <w:t xml:space="preserve"> </w:t>
      </w:r>
      <w:r w:rsidR="0006722F" w:rsidRPr="00DF7B3B">
        <w:rPr>
          <w:sz w:val="20"/>
          <w:szCs w:val="20"/>
        </w:rPr>
        <w:t xml:space="preserve">na reintegração de posse na Fazenda Santa </w:t>
      </w:r>
      <w:proofErr w:type="spellStart"/>
      <w:r w:rsidR="0006722F" w:rsidRPr="00DF7B3B">
        <w:rPr>
          <w:sz w:val="20"/>
          <w:szCs w:val="20"/>
        </w:rPr>
        <w:t>Elina</w:t>
      </w:r>
      <w:proofErr w:type="spellEnd"/>
      <w:r w:rsidR="0006722F" w:rsidRPr="00DF7B3B">
        <w:rPr>
          <w:sz w:val="20"/>
          <w:szCs w:val="20"/>
        </w:rPr>
        <w:t xml:space="preserve"> em Corumbiara, interior de Rondônia</w:t>
      </w:r>
      <w:r w:rsidR="00892F1D" w:rsidRPr="00DF7B3B">
        <w:rPr>
          <w:sz w:val="20"/>
          <w:szCs w:val="20"/>
        </w:rPr>
        <w:t xml:space="preserve">. O direito ao acesso a terra foi conquistada </w:t>
      </w:r>
      <w:r w:rsidR="009049D6" w:rsidRPr="00DF7B3B">
        <w:rPr>
          <w:sz w:val="20"/>
          <w:szCs w:val="20"/>
        </w:rPr>
        <w:t xml:space="preserve">em seu primórdio </w:t>
      </w:r>
      <w:r w:rsidR="00892F1D" w:rsidRPr="00DF7B3B">
        <w:rPr>
          <w:sz w:val="20"/>
          <w:szCs w:val="20"/>
        </w:rPr>
        <w:t>nos moldes da filosofia liberal: mais propriedade privada e menos intervenção estatal</w:t>
      </w:r>
      <w:r w:rsidR="00382162" w:rsidRPr="00DF7B3B">
        <w:rPr>
          <w:sz w:val="20"/>
          <w:szCs w:val="20"/>
        </w:rPr>
        <w:t>. Assim, o</w:t>
      </w:r>
      <w:r w:rsidR="00892F1D" w:rsidRPr="00DF7B3B">
        <w:rPr>
          <w:sz w:val="20"/>
          <w:szCs w:val="20"/>
        </w:rPr>
        <w:t xml:space="preserve"> direito a propriedade privada, gênese da própria Revolução F</w:t>
      </w:r>
      <w:r w:rsidR="00B24BC4" w:rsidRPr="00DF7B3B">
        <w:rPr>
          <w:sz w:val="20"/>
          <w:szCs w:val="20"/>
        </w:rPr>
        <w:t xml:space="preserve">rancesa </w:t>
      </w:r>
      <w:r w:rsidR="00892F1D" w:rsidRPr="00DF7B3B">
        <w:rPr>
          <w:sz w:val="20"/>
          <w:szCs w:val="20"/>
        </w:rPr>
        <w:t xml:space="preserve">trouxe consigo incrustrada </w:t>
      </w:r>
      <w:r w:rsidR="00B24BC4" w:rsidRPr="00DF7B3B">
        <w:rPr>
          <w:sz w:val="20"/>
          <w:szCs w:val="20"/>
        </w:rPr>
        <w:t xml:space="preserve">o acesso desigual a terra. </w:t>
      </w:r>
      <w:r w:rsidR="009049D6" w:rsidRPr="00DF7B3B">
        <w:rPr>
          <w:sz w:val="20"/>
          <w:szCs w:val="20"/>
        </w:rPr>
        <w:t xml:space="preserve">Desta forma, </w:t>
      </w:r>
      <w:r w:rsidR="00FB293E" w:rsidRPr="00DF7B3B">
        <w:rPr>
          <w:sz w:val="20"/>
          <w:szCs w:val="20"/>
        </w:rPr>
        <w:t>no Brasil</w:t>
      </w:r>
      <w:r w:rsidR="0006722F" w:rsidRPr="00DF7B3B">
        <w:rPr>
          <w:sz w:val="20"/>
          <w:szCs w:val="20"/>
        </w:rPr>
        <w:t xml:space="preserve"> e em especial em Rondônia </w:t>
      </w:r>
      <w:r w:rsidR="00FB293E" w:rsidRPr="00DF7B3B">
        <w:rPr>
          <w:sz w:val="20"/>
          <w:szCs w:val="20"/>
        </w:rPr>
        <w:t xml:space="preserve">não </w:t>
      </w:r>
      <w:r w:rsidR="00382162" w:rsidRPr="00DF7B3B">
        <w:rPr>
          <w:sz w:val="20"/>
          <w:szCs w:val="20"/>
        </w:rPr>
        <w:t>se foi</w:t>
      </w:r>
      <w:r w:rsidR="00FB293E" w:rsidRPr="00DF7B3B">
        <w:rPr>
          <w:sz w:val="20"/>
          <w:szCs w:val="20"/>
        </w:rPr>
        <w:t xml:space="preserve"> diferente</w:t>
      </w:r>
      <w:r w:rsidR="0006722F" w:rsidRPr="00DF7B3B">
        <w:rPr>
          <w:sz w:val="20"/>
          <w:szCs w:val="20"/>
        </w:rPr>
        <w:t>. Vê-se</w:t>
      </w:r>
      <w:r w:rsidR="009049D6" w:rsidRPr="00DF7B3B">
        <w:rPr>
          <w:sz w:val="20"/>
          <w:szCs w:val="20"/>
        </w:rPr>
        <w:t xml:space="preserve"> instalar os crescentes conflitos agr</w:t>
      </w:r>
      <w:r w:rsidR="00B24BC4" w:rsidRPr="00DF7B3B">
        <w:rPr>
          <w:sz w:val="20"/>
          <w:szCs w:val="20"/>
        </w:rPr>
        <w:t xml:space="preserve">ários </w:t>
      </w:r>
      <w:r w:rsidR="009049D6" w:rsidRPr="00DF7B3B">
        <w:rPr>
          <w:sz w:val="20"/>
          <w:szCs w:val="20"/>
        </w:rPr>
        <w:t>e a majoração de mortes no campo</w:t>
      </w:r>
      <w:r w:rsidR="00382162" w:rsidRPr="00DF7B3B">
        <w:rPr>
          <w:sz w:val="20"/>
          <w:szCs w:val="20"/>
        </w:rPr>
        <w:t>. Esta desigualdade de acesso a terra e as deveras ofensas a direitos humanos é o objeto de investigação neste artigo</w:t>
      </w:r>
      <w:r w:rsidR="00AD2339" w:rsidRPr="00DF7B3B">
        <w:rPr>
          <w:sz w:val="20"/>
          <w:szCs w:val="20"/>
        </w:rPr>
        <w:t xml:space="preserve"> que utiliza a teoria crítica </w:t>
      </w:r>
      <w:r w:rsidR="00060855" w:rsidRPr="00DF7B3B">
        <w:rPr>
          <w:sz w:val="20"/>
          <w:szCs w:val="20"/>
        </w:rPr>
        <w:t xml:space="preserve">de Direitos Humanos </w:t>
      </w:r>
      <w:r w:rsidR="00AD2339" w:rsidRPr="00DF7B3B">
        <w:rPr>
          <w:sz w:val="20"/>
          <w:szCs w:val="20"/>
        </w:rPr>
        <w:t xml:space="preserve">de Joaquim Herrera Flores para analisar as hostilidades ocorridas no município de Corumbiara, interior do estado de Rondônia, em face de reintegração de posse que culminou na morte de doze camponeses. </w:t>
      </w:r>
      <w:r w:rsidR="00382162" w:rsidRPr="00DF7B3B">
        <w:rPr>
          <w:sz w:val="20"/>
          <w:szCs w:val="20"/>
        </w:rPr>
        <w:t>Nesta vertente, observ</w:t>
      </w:r>
      <w:r w:rsidR="0006722F" w:rsidRPr="00DF7B3B">
        <w:rPr>
          <w:sz w:val="20"/>
          <w:szCs w:val="20"/>
        </w:rPr>
        <w:t xml:space="preserve">ou-se na história de divisão da terra em Rondônia </w:t>
      </w:r>
      <w:r w:rsidR="00382162" w:rsidRPr="00DF7B3B">
        <w:rPr>
          <w:sz w:val="20"/>
          <w:szCs w:val="20"/>
        </w:rPr>
        <w:t xml:space="preserve">uma maximização dos latifúndios e a diminuição da divisão justa e igualitária </w:t>
      </w:r>
      <w:r w:rsidR="0006722F" w:rsidRPr="00DF7B3B">
        <w:rPr>
          <w:sz w:val="20"/>
          <w:szCs w:val="20"/>
        </w:rPr>
        <w:t>das propriedades rurais</w:t>
      </w:r>
      <w:r w:rsidR="00382162" w:rsidRPr="00DF7B3B">
        <w:rPr>
          <w:sz w:val="20"/>
          <w:szCs w:val="20"/>
        </w:rPr>
        <w:t xml:space="preserve">. </w:t>
      </w:r>
      <w:r w:rsidR="00AD2339" w:rsidRPr="00DF7B3B">
        <w:rPr>
          <w:rFonts w:cs="Times New Roman"/>
          <w:sz w:val="20"/>
          <w:szCs w:val="20"/>
        </w:rPr>
        <w:t>Busca</w:t>
      </w:r>
      <w:r w:rsidR="00060855" w:rsidRPr="00DF7B3B">
        <w:rPr>
          <w:rFonts w:cs="Times New Roman"/>
          <w:sz w:val="20"/>
          <w:szCs w:val="20"/>
        </w:rPr>
        <w:t>-se</w:t>
      </w:r>
      <w:r w:rsidR="00AD2339" w:rsidRPr="00DF7B3B">
        <w:rPr>
          <w:rFonts w:cs="Times New Roman"/>
          <w:sz w:val="20"/>
          <w:szCs w:val="20"/>
        </w:rPr>
        <w:t xml:space="preserve">, aqui, </w:t>
      </w:r>
      <w:r w:rsidR="005F2C53" w:rsidRPr="00DF7B3B">
        <w:rPr>
          <w:rFonts w:cs="Times New Roman"/>
          <w:sz w:val="20"/>
          <w:szCs w:val="20"/>
        </w:rPr>
        <w:t xml:space="preserve">portanto, </w:t>
      </w:r>
      <w:r w:rsidR="00AD2339" w:rsidRPr="00DF7B3B">
        <w:rPr>
          <w:rFonts w:cs="Times New Roman"/>
          <w:sz w:val="20"/>
          <w:szCs w:val="20"/>
        </w:rPr>
        <w:t xml:space="preserve">identificar as </w:t>
      </w:r>
      <w:r w:rsidR="00E3437F" w:rsidRPr="00DF7B3B">
        <w:rPr>
          <w:rFonts w:cs="Times New Roman"/>
          <w:sz w:val="20"/>
          <w:szCs w:val="20"/>
        </w:rPr>
        <w:t xml:space="preserve">consequências </w:t>
      </w:r>
      <w:r w:rsidR="005F2C53" w:rsidRPr="00DF7B3B">
        <w:rPr>
          <w:rFonts w:cs="Times New Roman"/>
          <w:sz w:val="20"/>
          <w:szCs w:val="20"/>
        </w:rPr>
        <w:t xml:space="preserve">aos direitos humanos </w:t>
      </w:r>
      <w:r w:rsidR="00E3437F" w:rsidRPr="00DF7B3B">
        <w:rPr>
          <w:rFonts w:cs="Times New Roman"/>
          <w:sz w:val="20"/>
          <w:szCs w:val="20"/>
        </w:rPr>
        <w:t>da violência ocorrida em Corumbiara</w:t>
      </w:r>
      <w:r w:rsidR="005F2C53" w:rsidRPr="00DF7B3B">
        <w:rPr>
          <w:rFonts w:cs="Times New Roman"/>
          <w:sz w:val="20"/>
          <w:szCs w:val="20"/>
        </w:rPr>
        <w:t>.</w:t>
      </w:r>
    </w:p>
    <w:p w:rsidR="00042926" w:rsidRPr="006A3D12" w:rsidRDefault="00042926" w:rsidP="00FC3AB4">
      <w:pPr>
        <w:spacing w:before="0" w:after="0" w:line="240" w:lineRule="auto"/>
        <w:outlineLvl w:val="0"/>
        <w:rPr>
          <w:sz w:val="20"/>
          <w:szCs w:val="24"/>
        </w:rPr>
      </w:pPr>
    </w:p>
    <w:p w:rsidR="00042926" w:rsidRPr="00C93111" w:rsidRDefault="00C04839" w:rsidP="00042926">
      <w:pPr>
        <w:outlineLvl w:val="0"/>
        <w:rPr>
          <w:sz w:val="20"/>
          <w:szCs w:val="20"/>
        </w:rPr>
      </w:pPr>
      <w:r w:rsidRPr="00DF7B3B">
        <w:rPr>
          <w:rFonts w:cs="Times New Roman"/>
          <w:b/>
          <w:sz w:val="20"/>
          <w:szCs w:val="20"/>
        </w:rPr>
        <w:t>Palavras-chave</w:t>
      </w:r>
      <w:r w:rsidRPr="00DF7B3B">
        <w:rPr>
          <w:rFonts w:cs="Times New Roman"/>
          <w:sz w:val="20"/>
          <w:szCs w:val="20"/>
        </w:rPr>
        <w:t>:</w:t>
      </w:r>
      <w:r w:rsidR="008C0F28" w:rsidRPr="00DF7B3B">
        <w:rPr>
          <w:rFonts w:cs="Times New Roman"/>
          <w:sz w:val="20"/>
          <w:szCs w:val="20"/>
        </w:rPr>
        <w:t xml:space="preserve"> </w:t>
      </w:r>
      <w:r w:rsidR="0006722F" w:rsidRPr="00DF7B3B">
        <w:rPr>
          <w:sz w:val="20"/>
          <w:szCs w:val="20"/>
        </w:rPr>
        <w:t>Caso Corumbiara</w:t>
      </w:r>
      <w:r w:rsidR="00042926" w:rsidRPr="00DF7B3B">
        <w:rPr>
          <w:sz w:val="20"/>
          <w:szCs w:val="20"/>
        </w:rPr>
        <w:t>; Luta por Terra; Herrera Flores</w:t>
      </w:r>
      <w:r w:rsidR="00042926" w:rsidRPr="00C93111">
        <w:rPr>
          <w:sz w:val="20"/>
          <w:szCs w:val="20"/>
        </w:rPr>
        <w:t>.</w:t>
      </w:r>
    </w:p>
    <w:p w:rsidR="00C93111" w:rsidRDefault="00C93111" w:rsidP="00C93111">
      <w:pPr>
        <w:pStyle w:val="Pr-formataoHTML"/>
        <w:rPr>
          <w:b/>
        </w:rPr>
      </w:pPr>
    </w:p>
    <w:p w:rsidR="00562B15" w:rsidRPr="00562B15" w:rsidRDefault="00562B15" w:rsidP="00DF7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eastAsia="Times New Roman" w:cs="Times New Roman"/>
          <w:b/>
          <w:sz w:val="28"/>
          <w:szCs w:val="20"/>
          <w:lang w:eastAsia="pt-BR"/>
        </w:rPr>
      </w:pPr>
      <w:r w:rsidRPr="00DF7B3B">
        <w:rPr>
          <w:rFonts w:eastAsia="Times New Roman" w:cs="Times New Roman"/>
          <w:b/>
          <w:sz w:val="28"/>
          <w:szCs w:val="20"/>
          <w:lang w:val="en" w:eastAsia="pt-BR"/>
        </w:rPr>
        <w:t>THE CORUMBIARA CASE: AN ANALYSIS FROM THE CRITICAL THEORY OF HUMAN RIGHTS BY JOAQUIM HERRERA FLORES</w:t>
      </w:r>
    </w:p>
    <w:p w:rsidR="00562B15" w:rsidRDefault="00562B15" w:rsidP="00C93111">
      <w:pPr>
        <w:pStyle w:val="Pr-formataoHTML"/>
        <w:rPr>
          <w:b/>
        </w:rPr>
      </w:pPr>
    </w:p>
    <w:p w:rsidR="00C93111" w:rsidRDefault="00C93111" w:rsidP="00C93111">
      <w:pPr>
        <w:pStyle w:val="Pr-formataoHTML"/>
        <w:rPr>
          <w:b/>
        </w:rPr>
      </w:pPr>
    </w:p>
    <w:p w:rsidR="00266E14" w:rsidRPr="00DF7B3B" w:rsidRDefault="00C93111" w:rsidP="00DF7B3B">
      <w:pPr>
        <w:pStyle w:val="Pr-formataoHTML"/>
        <w:jc w:val="both"/>
        <w:rPr>
          <w:rFonts w:ascii="Times New Roman" w:hAnsi="Times New Roman" w:cs="Times New Roman"/>
        </w:rPr>
      </w:pPr>
      <w:r w:rsidRPr="00DF7B3B">
        <w:rPr>
          <w:rFonts w:ascii="Times New Roman" w:hAnsi="Times New Roman" w:cs="Times New Roman"/>
          <w:b/>
        </w:rPr>
        <w:t>ABSTRACT</w:t>
      </w:r>
      <w:r w:rsidR="00DF7B3B" w:rsidRPr="00DF7B3B">
        <w:rPr>
          <w:rFonts w:ascii="Times New Roman" w:hAnsi="Times New Roman" w:cs="Times New Roman"/>
          <w:b/>
        </w:rPr>
        <w:t xml:space="preserve">: </w:t>
      </w:r>
      <w:r w:rsidR="00266E14" w:rsidRPr="00DF7B3B">
        <w:rPr>
          <w:rFonts w:ascii="Times New Roman" w:hAnsi="Times New Roman" w:cs="Times New Roman"/>
          <w:lang w:val="en"/>
        </w:rPr>
        <w:t xml:space="preserve">This work proposed a theoretical study on the relationship between </w:t>
      </w:r>
      <w:proofErr w:type="gramStart"/>
      <w:r w:rsidR="00266E14" w:rsidRPr="00DF7B3B">
        <w:rPr>
          <w:rFonts w:ascii="Times New Roman" w:hAnsi="Times New Roman" w:cs="Times New Roman"/>
          <w:lang w:val="en"/>
        </w:rPr>
        <w:t>access</w:t>
      </w:r>
      <w:proofErr w:type="gramEnd"/>
      <w:r w:rsidR="00266E14" w:rsidRPr="00DF7B3B">
        <w:rPr>
          <w:rFonts w:ascii="Times New Roman" w:hAnsi="Times New Roman" w:cs="Times New Roman"/>
          <w:lang w:val="en"/>
        </w:rPr>
        <w:t xml:space="preserve"> to land in the state of </w:t>
      </w:r>
      <w:proofErr w:type="spellStart"/>
      <w:r w:rsidR="00266E14" w:rsidRPr="00DF7B3B">
        <w:rPr>
          <w:rFonts w:ascii="Times New Roman" w:hAnsi="Times New Roman" w:cs="Times New Roman"/>
          <w:lang w:val="en"/>
        </w:rPr>
        <w:t>Rondônia</w:t>
      </w:r>
      <w:proofErr w:type="spellEnd"/>
      <w:r w:rsidR="00266E14" w:rsidRPr="00DF7B3B">
        <w:rPr>
          <w:rFonts w:ascii="Times New Roman" w:hAnsi="Times New Roman" w:cs="Times New Roman"/>
          <w:lang w:val="en"/>
        </w:rPr>
        <w:t xml:space="preserve"> and how grave human rights burdens occurred in 1995 in the repossession of property at Farm Santa </w:t>
      </w:r>
      <w:proofErr w:type="spellStart"/>
      <w:r w:rsidR="00266E14" w:rsidRPr="00DF7B3B">
        <w:rPr>
          <w:rFonts w:ascii="Times New Roman" w:hAnsi="Times New Roman" w:cs="Times New Roman"/>
          <w:lang w:val="en"/>
        </w:rPr>
        <w:t>Elina</w:t>
      </w:r>
      <w:proofErr w:type="spellEnd"/>
      <w:r w:rsidR="00266E14" w:rsidRPr="00DF7B3B">
        <w:rPr>
          <w:rFonts w:ascii="Times New Roman" w:hAnsi="Times New Roman" w:cs="Times New Roman"/>
          <w:lang w:val="en"/>
        </w:rPr>
        <w:t xml:space="preserve"> in </w:t>
      </w:r>
      <w:proofErr w:type="spellStart"/>
      <w:r w:rsidR="00266E14" w:rsidRPr="00DF7B3B">
        <w:rPr>
          <w:rFonts w:ascii="Times New Roman" w:hAnsi="Times New Roman" w:cs="Times New Roman"/>
          <w:lang w:val="en"/>
        </w:rPr>
        <w:t>Corumbiara</w:t>
      </w:r>
      <w:proofErr w:type="spellEnd"/>
      <w:r w:rsidR="00266E14" w:rsidRPr="00DF7B3B">
        <w:rPr>
          <w:rFonts w:ascii="Times New Roman" w:hAnsi="Times New Roman" w:cs="Times New Roman"/>
          <w:lang w:val="en"/>
        </w:rPr>
        <w:t xml:space="preserve">, in the interior of </w:t>
      </w:r>
      <w:proofErr w:type="spellStart"/>
      <w:r w:rsidR="00266E14" w:rsidRPr="00DF7B3B">
        <w:rPr>
          <w:rFonts w:ascii="Times New Roman" w:hAnsi="Times New Roman" w:cs="Times New Roman"/>
          <w:lang w:val="en"/>
        </w:rPr>
        <w:t>Rondônia</w:t>
      </w:r>
      <w:proofErr w:type="spellEnd"/>
      <w:r w:rsidR="00266E14" w:rsidRPr="00DF7B3B">
        <w:rPr>
          <w:rFonts w:ascii="Times New Roman" w:hAnsi="Times New Roman" w:cs="Times New Roman"/>
          <w:lang w:val="en"/>
        </w:rPr>
        <w:t xml:space="preserve">. The right to access to land was conquered in its early years along the lines of liberal philosophy: more private property and less state intervention. Thus, the right to private property, the genesis of the French Revolution itself, brought with it unequal access to land. Thus, in Brazil and especially in </w:t>
      </w:r>
      <w:proofErr w:type="spellStart"/>
      <w:r w:rsidR="00266E14" w:rsidRPr="00DF7B3B">
        <w:rPr>
          <w:rFonts w:ascii="Times New Roman" w:hAnsi="Times New Roman" w:cs="Times New Roman"/>
          <w:lang w:val="en"/>
        </w:rPr>
        <w:t>Rondônia</w:t>
      </w:r>
      <w:proofErr w:type="spellEnd"/>
      <w:r w:rsidR="00266E14" w:rsidRPr="00DF7B3B">
        <w:rPr>
          <w:rFonts w:ascii="Times New Roman" w:hAnsi="Times New Roman" w:cs="Times New Roman"/>
          <w:lang w:val="en"/>
        </w:rPr>
        <w:t xml:space="preserve"> it was no different. We can see the growing agrarian conflicts and the increase in deaths in the countryside. This inequality of access to land and as a serious offense against human rights is the object of investigation in this article, which uses a critical theory by </w:t>
      </w:r>
      <w:r w:rsidR="00060855" w:rsidRPr="00DF7B3B">
        <w:rPr>
          <w:rFonts w:ascii="Times New Roman" w:hAnsi="Times New Roman" w:cs="Times New Roman"/>
          <w:lang w:val="en"/>
        </w:rPr>
        <w:t xml:space="preserve">humans rights and </w:t>
      </w:r>
      <w:proofErr w:type="spellStart"/>
      <w:r w:rsidR="00266E14" w:rsidRPr="00DF7B3B">
        <w:rPr>
          <w:rFonts w:ascii="Times New Roman" w:hAnsi="Times New Roman" w:cs="Times New Roman"/>
          <w:lang w:val="en"/>
        </w:rPr>
        <w:t>Joaquim</w:t>
      </w:r>
      <w:proofErr w:type="spellEnd"/>
      <w:r w:rsidR="00266E14" w:rsidRPr="00DF7B3B">
        <w:rPr>
          <w:rFonts w:ascii="Times New Roman" w:hAnsi="Times New Roman" w:cs="Times New Roman"/>
          <w:lang w:val="en"/>
        </w:rPr>
        <w:t xml:space="preserve"> Herrera Flores to analyze how hostilities occurred in the municipality of </w:t>
      </w:r>
      <w:proofErr w:type="spellStart"/>
      <w:r w:rsidR="00266E14" w:rsidRPr="00DF7B3B">
        <w:rPr>
          <w:rFonts w:ascii="Times New Roman" w:hAnsi="Times New Roman" w:cs="Times New Roman"/>
          <w:lang w:val="en"/>
        </w:rPr>
        <w:t>Corumbiara</w:t>
      </w:r>
      <w:proofErr w:type="spellEnd"/>
      <w:r w:rsidR="00266E14" w:rsidRPr="00DF7B3B">
        <w:rPr>
          <w:rFonts w:ascii="Times New Roman" w:hAnsi="Times New Roman" w:cs="Times New Roman"/>
          <w:lang w:val="en"/>
        </w:rPr>
        <w:t xml:space="preserve">, in the interior of the state of </w:t>
      </w:r>
      <w:proofErr w:type="spellStart"/>
      <w:r w:rsidR="00266E14" w:rsidRPr="00DF7B3B">
        <w:rPr>
          <w:rFonts w:ascii="Times New Roman" w:hAnsi="Times New Roman" w:cs="Times New Roman"/>
          <w:lang w:val="en"/>
        </w:rPr>
        <w:t>Rondônia</w:t>
      </w:r>
      <w:proofErr w:type="spellEnd"/>
      <w:r w:rsidR="00266E14" w:rsidRPr="00DF7B3B">
        <w:rPr>
          <w:rFonts w:ascii="Times New Roman" w:hAnsi="Times New Roman" w:cs="Times New Roman"/>
          <w:lang w:val="en"/>
        </w:rPr>
        <w:t xml:space="preserve">, in the face of the reintegration of possession that culminated in the death of twelve peasants. In this regard, it was observed in the history of land division in </w:t>
      </w:r>
      <w:proofErr w:type="spellStart"/>
      <w:r w:rsidR="00266E14" w:rsidRPr="00DF7B3B">
        <w:rPr>
          <w:rFonts w:ascii="Times New Roman" w:hAnsi="Times New Roman" w:cs="Times New Roman"/>
          <w:lang w:val="en"/>
        </w:rPr>
        <w:t>Rondônia</w:t>
      </w:r>
      <w:proofErr w:type="spellEnd"/>
      <w:r w:rsidR="00266E14" w:rsidRPr="00DF7B3B">
        <w:rPr>
          <w:rFonts w:ascii="Times New Roman" w:hAnsi="Times New Roman" w:cs="Times New Roman"/>
          <w:lang w:val="en"/>
        </w:rPr>
        <w:t xml:space="preserve"> a maximization of the large estate and a reduction of the fair and equal division of rural properties. We seek, therefore, here to identify the consequences for human rights of the violence that occurred in </w:t>
      </w:r>
      <w:proofErr w:type="spellStart"/>
      <w:r w:rsidR="00266E14" w:rsidRPr="00DF7B3B">
        <w:rPr>
          <w:rFonts w:ascii="Times New Roman" w:hAnsi="Times New Roman" w:cs="Times New Roman"/>
          <w:lang w:val="en"/>
        </w:rPr>
        <w:t>Corumbiara</w:t>
      </w:r>
      <w:proofErr w:type="spellEnd"/>
      <w:r w:rsidR="00266E14" w:rsidRPr="00DF7B3B">
        <w:rPr>
          <w:rFonts w:ascii="Times New Roman" w:hAnsi="Times New Roman" w:cs="Times New Roman"/>
          <w:lang w:val="en"/>
        </w:rPr>
        <w:t>.</w:t>
      </w:r>
    </w:p>
    <w:p w:rsidR="005F2C53" w:rsidRPr="00C93111" w:rsidRDefault="005F2C53" w:rsidP="00C93111">
      <w:pPr>
        <w:spacing w:before="0" w:after="0" w:line="240" w:lineRule="auto"/>
        <w:rPr>
          <w:rFonts w:cs="Times New Roman"/>
          <w:b/>
          <w:szCs w:val="24"/>
        </w:rPr>
      </w:pPr>
    </w:p>
    <w:p w:rsidR="00C93111" w:rsidRPr="00DF7B3B" w:rsidRDefault="00C93111" w:rsidP="00C93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eastAsia="Times New Roman" w:cs="Times New Roman"/>
          <w:sz w:val="20"/>
          <w:szCs w:val="20"/>
          <w:lang w:eastAsia="pt-BR"/>
        </w:rPr>
      </w:pPr>
      <w:r w:rsidRPr="00DF7B3B">
        <w:rPr>
          <w:rFonts w:eastAsia="Times New Roman" w:cs="Times New Roman"/>
          <w:b/>
          <w:sz w:val="20"/>
          <w:szCs w:val="20"/>
          <w:lang w:val="en" w:eastAsia="pt-BR"/>
        </w:rPr>
        <w:lastRenderedPageBreak/>
        <w:t>Keywords</w:t>
      </w:r>
      <w:r w:rsidRPr="00DF7B3B">
        <w:rPr>
          <w:rFonts w:eastAsia="Times New Roman" w:cs="Times New Roman"/>
          <w:sz w:val="20"/>
          <w:szCs w:val="20"/>
          <w:lang w:val="en" w:eastAsia="pt-BR"/>
        </w:rPr>
        <w:t xml:space="preserve">: </w:t>
      </w:r>
      <w:proofErr w:type="spellStart"/>
      <w:r w:rsidRPr="00DF7B3B">
        <w:rPr>
          <w:rFonts w:eastAsia="Times New Roman" w:cs="Times New Roman"/>
          <w:sz w:val="20"/>
          <w:szCs w:val="20"/>
          <w:lang w:val="en" w:eastAsia="pt-BR"/>
        </w:rPr>
        <w:t>Corumbiara</w:t>
      </w:r>
      <w:proofErr w:type="spellEnd"/>
      <w:r w:rsidRPr="00DF7B3B">
        <w:rPr>
          <w:rFonts w:eastAsia="Times New Roman" w:cs="Times New Roman"/>
          <w:sz w:val="20"/>
          <w:szCs w:val="20"/>
          <w:lang w:val="en" w:eastAsia="pt-BR"/>
        </w:rPr>
        <w:t xml:space="preserve"> </w:t>
      </w:r>
      <w:r w:rsidR="00266E14" w:rsidRPr="00DF7B3B">
        <w:rPr>
          <w:rFonts w:eastAsia="Times New Roman" w:cs="Times New Roman"/>
          <w:sz w:val="20"/>
          <w:szCs w:val="20"/>
          <w:lang w:val="en" w:eastAsia="pt-BR"/>
        </w:rPr>
        <w:t>C</w:t>
      </w:r>
      <w:r w:rsidRPr="00DF7B3B">
        <w:rPr>
          <w:rFonts w:eastAsia="Times New Roman" w:cs="Times New Roman"/>
          <w:sz w:val="20"/>
          <w:szCs w:val="20"/>
          <w:lang w:val="en" w:eastAsia="pt-BR"/>
        </w:rPr>
        <w:t>ase; Fight for Land; Herrera Flores.</w:t>
      </w:r>
    </w:p>
    <w:p w:rsidR="00042926" w:rsidRDefault="00042926" w:rsidP="00FC3AB4">
      <w:pPr>
        <w:spacing w:before="0" w:after="0"/>
        <w:outlineLvl w:val="0"/>
        <w:rPr>
          <w:rFonts w:cs="Times New Roman"/>
          <w:szCs w:val="24"/>
        </w:rPr>
      </w:pPr>
    </w:p>
    <w:p w:rsidR="00042926" w:rsidRDefault="00042926" w:rsidP="00FC3AB4">
      <w:pPr>
        <w:spacing w:before="0" w:after="0"/>
        <w:outlineLvl w:val="0"/>
        <w:rPr>
          <w:rFonts w:cs="Times New Roman"/>
          <w:szCs w:val="24"/>
        </w:rPr>
      </w:pPr>
    </w:p>
    <w:p w:rsidR="0075670D" w:rsidRPr="00896799" w:rsidRDefault="00FE09B6" w:rsidP="00896799">
      <w:pPr>
        <w:spacing w:before="0" w:after="0"/>
        <w:outlineLvl w:val="0"/>
        <w:rPr>
          <w:rFonts w:cs="Times New Roman"/>
          <w:b/>
          <w:sz w:val="28"/>
          <w:szCs w:val="24"/>
        </w:rPr>
      </w:pPr>
      <w:r w:rsidRPr="00896799">
        <w:rPr>
          <w:rFonts w:cs="Times New Roman"/>
          <w:b/>
          <w:sz w:val="28"/>
          <w:szCs w:val="24"/>
        </w:rPr>
        <w:t>INTRODUÇÃO</w:t>
      </w:r>
    </w:p>
    <w:p w:rsidR="00896799" w:rsidRDefault="00896799" w:rsidP="00896799">
      <w:pPr>
        <w:spacing w:before="0" w:after="0"/>
        <w:ind w:firstLine="1418"/>
        <w:rPr>
          <w:rFonts w:cs="Times New Roman"/>
          <w:bCs/>
          <w:color w:val="000000" w:themeColor="text1"/>
          <w:szCs w:val="24"/>
        </w:rPr>
      </w:pPr>
    </w:p>
    <w:p w:rsidR="00186523" w:rsidRPr="00896799" w:rsidRDefault="00025907" w:rsidP="00690FBA">
      <w:pPr>
        <w:spacing w:before="0" w:after="0"/>
        <w:ind w:firstLine="709"/>
        <w:rPr>
          <w:rFonts w:cs="Times New Roman"/>
          <w:bCs/>
          <w:color w:val="000000" w:themeColor="text1"/>
          <w:szCs w:val="24"/>
        </w:rPr>
      </w:pPr>
      <w:r w:rsidRPr="00896799">
        <w:rPr>
          <w:rFonts w:cs="Times New Roman"/>
          <w:bCs/>
          <w:color w:val="000000" w:themeColor="text1"/>
          <w:szCs w:val="24"/>
        </w:rPr>
        <w:t>Um fato possui várias faces. E no direito não é diferente. O autor apresenta uma face de acusar, de mostrar que está de acordo com a norma positiva</w:t>
      </w:r>
      <w:r w:rsidR="002501FF" w:rsidRPr="00896799">
        <w:rPr>
          <w:rFonts w:cs="Times New Roman"/>
          <w:bCs/>
          <w:color w:val="000000" w:themeColor="text1"/>
          <w:szCs w:val="24"/>
        </w:rPr>
        <w:t>da</w:t>
      </w:r>
      <w:r w:rsidRPr="00896799">
        <w:rPr>
          <w:rFonts w:cs="Times New Roman"/>
          <w:bCs/>
          <w:color w:val="000000" w:themeColor="text1"/>
          <w:szCs w:val="24"/>
        </w:rPr>
        <w:t xml:space="preserve">, que sua conduta foi legitima e que seu pedido deve ser considerado como correto. O réu, por sua vez, apresenta a outra face da história, tenta se </w:t>
      </w:r>
      <w:r w:rsidR="00AD2339" w:rsidRPr="00896799">
        <w:rPr>
          <w:rFonts w:cs="Times New Roman"/>
          <w:bCs/>
          <w:color w:val="000000" w:themeColor="text1"/>
          <w:szCs w:val="24"/>
        </w:rPr>
        <w:t>defender</w:t>
      </w:r>
      <w:r w:rsidRPr="00896799">
        <w:rPr>
          <w:rFonts w:cs="Times New Roman"/>
          <w:bCs/>
          <w:color w:val="000000" w:themeColor="text1"/>
          <w:szCs w:val="24"/>
        </w:rPr>
        <w:t xml:space="preserve"> demonstra</w:t>
      </w:r>
      <w:r w:rsidR="00AD2339" w:rsidRPr="00896799">
        <w:rPr>
          <w:rFonts w:cs="Times New Roman"/>
          <w:bCs/>
          <w:color w:val="000000" w:themeColor="text1"/>
          <w:szCs w:val="24"/>
        </w:rPr>
        <w:t>ndo</w:t>
      </w:r>
      <w:r w:rsidRPr="00896799">
        <w:rPr>
          <w:rFonts w:cs="Times New Roman"/>
          <w:bCs/>
          <w:color w:val="000000" w:themeColor="text1"/>
          <w:szCs w:val="24"/>
        </w:rPr>
        <w:t xml:space="preserve"> que os fatos elencados pelo autor não são a exatidão da verdade. As testemunhas por sua vez, frutos da parcialidade humana, são a única forma de chegar o mais próximo da verdade do fato. E o (a) juiz (a), esse tem o dever legal e moral de desvendar os fatos, afim de, chegar próximo </w:t>
      </w:r>
      <w:r w:rsidR="00AD2339" w:rsidRPr="00896799">
        <w:rPr>
          <w:rFonts w:cs="Times New Roman"/>
          <w:bCs/>
          <w:color w:val="000000" w:themeColor="text1"/>
          <w:szCs w:val="24"/>
        </w:rPr>
        <w:t>à</w:t>
      </w:r>
      <w:r w:rsidR="00BF65E6" w:rsidRPr="00896799">
        <w:rPr>
          <w:rFonts w:cs="Times New Roman"/>
          <w:bCs/>
          <w:color w:val="000000" w:themeColor="text1"/>
          <w:szCs w:val="24"/>
        </w:rPr>
        <w:t xml:space="preserve"> verdade processual.</w:t>
      </w:r>
    </w:p>
    <w:p w:rsidR="0006722F" w:rsidRPr="00896799" w:rsidRDefault="00BF65E6" w:rsidP="00690FBA">
      <w:pPr>
        <w:spacing w:before="0" w:after="0"/>
        <w:ind w:firstLine="709"/>
        <w:rPr>
          <w:rFonts w:cs="Times New Roman"/>
          <w:bCs/>
          <w:color w:val="000000" w:themeColor="text1"/>
          <w:szCs w:val="24"/>
        </w:rPr>
      </w:pPr>
      <w:r w:rsidRPr="00896799">
        <w:rPr>
          <w:rFonts w:cs="Times New Roman"/>
          <w:bCs/>
          <w:color w:val="000000" w:themeColor="text1"/>
          <w:szCs w:val="24"/>
        </w:rPr>
        <w:t xml:space="preserve">Contudo, em </w:t>
      </w:r>
      <w:r w:rsidR="00025907" w:rsidRPr="00896799">
        <w:rPr>
          <w:rFonts w:cs="Times New Roman"/>
          <w:bCs/>
          <w:color w:val="000000" w:themeColor="text1"/>
          <w:szCs w:val="24"/>
        </w:rPr>
        <w:t xml:space="preserve">09 de agosto de 1995, no município de Corumbiara, interior do estado de Rondônia, a </w:t>
      </w:r>
      <w:r w:rsidR="00B2563E">
        <w:rPr>
          <w:rFonts w:cs="Times New Roman"/>
          <w:bCs/>
          <w:color w:val="000000" w:themeColor="text1"/>
          <w:szCs w:val="24"/>
        </w:rPr>
        <w:t>p</w:t>
      </w:r>
      <w:r w:rsidR="00025907" w:rsidRPr="00896799">
        <w:rPr>
          <w:rFonts w:cs="Times New Roman"/>
          <w:bCs/>
          <w:color w:val="000000" w:themeColor="text1"/>
          <w:szCs w:val="24"/>
        </w:rPr>
        <w:t xml:space="preserve">olícia </w:t>
      </w:r>
      <w:r w:rsidR="00B2563E">
        <w:rPr>
          <w:rFonts w:cs="Times New Roman"/>
          <w:bCs/>
          <w:color w:val="000000" w:themeColor="text1"/>
          <w:szCs w:val="24"/>
        </w:rPr>
        <w:t>m</w:t>
      </w:r>
      <w:r w:rsidR="00025907" w:rsidRPr="00896799">
        <w:rPr>
          <w:rFonts w:cs="Times New Roman"/>
          <w:bCs/>
          <w:color w:val="000000" w:themeColor="text1"/>
          <w:szCs w:val="24"/>
        </w:rPr>
        <w:t xml:space="preserve">ilitar cumprindo mandado judicial de reintegração de posse </w:t>
      </w:r>
      <w:r w:rsidR="00AD2339" w:rsidRPr="00896799">
        <w:rPr>
          <w:rFonts w:cs="Times New Roman"/>
          <w:bCs/>
          <w:color w:val="000000" w:themeColor="text1"/>
          <w:szCs w:val="24"/>
        </w:rPr>
        <w:t>na</w:t>
      </w:r>
      <w:r w:rsidR="00025907" w:rsidRPr="00896799">
        <w:rPr>
          <w:rFonts w:cs="Times New Roman"/>
          <w:bCs/>
          <w:color w:val="000000" w:themeColor="text1"/>
          <w:szCs w:val="24"/>
        </w:rPr>
        <w:t xml:space="preserve"> fazenda denominada “Santa </w:t>
      </w:r>
      <w:proofErr w:type="spellStart"/>
      <w:r w:rsidR="00025907" w:rsidRPr="00896799">
        <w:rPr>
          <w:rFonts w:cs="Times New Roman"/>
          <w:bCs/>
          <w:color w:val="000000" w:themeColor="text1"/>
          <w:szCs w:val="24"/>
        </w:rPr>
        <w:t>Elina</w:t>
      </w:r>
      <w:proofErr w:type="spellEnd"/>
      <w:r w:rsidR="00025907" w:rsidRPr="00896799">
        <w:rPr>
          <w:rFonts w:cs="Times New Roman"/>
          <w:bCs/>
          <w:color w:val="000000" w:themeColor="text1"/>
          <w:szCs w:val="24"/>
        </w:rPr>
        <w:t xml:space="preserve">”, protagonizou o maior massacre envolvendo </w:t>
      </w:r>
      <w:r w:rsidR="00B2563E">
        <w:rPr>
          <w:rFonts w:cs="Times New Roman"/>
          <w:bCs/>
          <w:color w:val="000000" w:themeColor="text1"/>
          <w:szCs w:val="24"/>
        </w:rPr>
        <w:t xml:space="preserve">ocupação </w:t>
      </w:r>
      <w:r w:rsidR="00025907" w:rsidRPr="00896799">
        <w:rPr>
          <w:rFonts w:cs="Times New Roman"/>
          <w:bCs/>
          <w:color w:val="000000" w:themeColor="text1"/>
          <w:szCs w:val="24"/>
        </w:rPr>
        <w:t>de terra no estado de Rondônia. A sentença judicial que determinou a reintegração de posse foi expedida em um tempo bem inferior da média de mandados da região, fato que colocou em suspeita o juízo “imparcial da causa”</w:t>
      </w:r>
      <w:r w:rsidR="00191755" w:rsidRPr="00896799">
        <w:rPr>
          <w:rFonts w:cs="Times New Roman"/>
          <w:bCs/>
          <w:color w:val="000000" w:themeColor="text1"/>
          <w:szCs w:val="24"/>
        </w:rPr>
        <w:t xml:space="preserve"> (P</w:t>
      </w:r>
      <w:r w:rsidR="00690FBA">
        <w:rPr>
          <w:rFonts w:cs="Times New Roman"/>
          <w:bCs/>
          <w:color w:val="000000" w:themeColor="text1"/>
          <w:szCs w:val="24"/>
        </w:rPr>
        <w:t>eres</w:t>
      </w:r>
      <w:r w:rsidR="00191755" w:rsidRPr="00896799">
        <w:rPr>
          <w:rFonts w:cs="Times New Roman"/>
          <w:bCs/>
          <w:color w:val="000000" w:themeColor="text1"/>
          <w:szCs w:val="24"/>
        </w:rPr>
        <w:t>, 2015)</w:t>
      </w:r>
      <w:r w:rsidR="00025907" w:rsidRPr="00896799">
        <w:rPr>
          <w:rFonts w:cs="Times New Roman"/>
          <w:bCs/>
          <w:color w:val="000000" w:themeColor="text1"/>
          <w:szCs w:val="24"/>
        </w:rPr>
        <w:t xml:space="preserve">. </w:t>
      </w:r>
    </w:p>
    <w:p w:rsidR="0006722F" w:rsidRPr="00896799" w:rsidRDefault="00025907" w:rsidP="00690FBA">
      <w:pPr>
        <w:spacing w:before="0" w:after="0"/>
        <w:ind w:firstLine="709"/>
        <w:rPr>
          <w:rFonts w:cs="Times New Roman"/>
          <w:bCs/>
          <w:color w:val="000000" w:themeColor="text1"/>
          <w:szCs w:val="24"/>
        </w:rPr>
      </w:pPr>
      <w:r w:rsidRPr="00896799">
        <w:rPr>
          <w:rFonts w:cs="Times New Roman"/>
          <w:bCs/>
          <w:color w:val="000000" w:themeColor="text1"/>
          <w:szCs w:val="24"/>
        </w:rPr>
        <w:t xml:space="preserve">Agora a verdade corre um risco cada vez maior de desaparecer. O próprio magistrado que </w:t>
      </w:r>
      <w:r w:rsidR="00AD2339" w:rsidRPr="00896799">
        <w:rPr>
          <w:rFonts w:cs="Times New Roman"/>
          <w:bCs/>
          <w:color w:val="000000" w:themeColor="text1"/>
          <w:szCs w:val="24"/>
        </w:rPr>
        <w:t>possuía</w:t>
      </w:r>
      <w:r w:rsidRPr="00896799">
        <w:rPr>
          <w:rFonts w:cs="Times New Roman"/>
          <w:bCs/>
          <w:color w:val="000000" w:themeColor="text1"/>
          <w:szCs w:val="24"/>
        </w:rPr>
        <w:t xml:space="preserve"> o condão legal e moral de zelar pela verda</w:t>
      </w:r>
      <w:r w:rsidR="0030307D" w:rsidRPr="00896799">
        <w:rPr>
          <w:rFonts w:cs="Times New Roman"/>
          <w:bCs/>
          <w:color w:val="000000" w:themeColor="text1"/>
          <w:szCs w:val="24"/>
        </w:rPr>
        <w:t>de, estava incumbido de modificá</w:t>
      </w:r>
      <w:r w:rsidRPr="00896799">
        <w:rPr>
          <w:rFonts w:cs="Times New Roman"/>
          <w:bCs/>
          <w:color w:val="000000" w:themeColor="text1"/>
          <w:szCs w:val="24"/>
        </w:rPr>
        <w:t xml:space="preserve">-la. </w:t>
      </w:r>
      <w:r w:rsidR="00AD2339" w:rsidRPr="00896799">
        <w:rPr>
          <w:rFonts w:cs="Times New Roman"/>
          <w:bCs/>
          <w:color w:val="000000" w:themeColor="text1"/>
          <w:szCs w:val="24"/>
        </w:rPr>
        <w:t>Nesse diapasão</w:t>
      </w:r>
      <w:r w:rsidR="0013565B" w:rsidRPr="00896799">
        <w:rPr>
          <w:rFonts w:cs="Times New Roman"/>
          <w:bCs/>
          <w:color w:val="000000" w:themeColor="text1"/>
          <w:szCs w:val="24"/>
        </w:rPr>
        <w:t>, e utilizando-se da Teoria Crítica de Direitos Humanos do pr</w:t>
      </w:r>
      <w:r w:rsidR="00015B61" w:rsidRPr="00896799">
        <w:rPr>
          <w:rFonts w:cs="Times New Roman"/>
          <w:bCs/>
          <w:color w:val="000000" w:themeColor="text1"/>
          <w:szCs w:val="24"/>
        </w:rPr>
        <w:t xml:space="preserve">ofessor Joaquim Herrera Flores que define a premente necessidade de ação para emancipação dos direitos humanos, </w:t>
      </w:r>
      <w:r w:rsidR="00BF65E6" w:rsidRPr="00896799">
        <w:rPr>
          <w:rFonts w:cs="Times New Roman"/>
          <w:bCs/>
          <w:color w:val="000000" w:themeColor="text1"/>
          <w:szCs w:val="24"/>
        </w:rPr>
        <w:t xml:space="preserve">buscou-se </w:t>
      </w:r>
      <w:r w:rsidRPr="00896799">
        <w:rPr>
          <w:rFonts w:cs="Times New Roman"/>
          <w:bCs/>
          <w:color w:val="000000" w:themeColor="text1"/>
          <w:szCs w:val="24"/>
        </w:rPr>
        <w:t xml:space="preserve">entender as forças sociais e políticas que ensejaram na morte de </w:t>
      </w:r>
      <w:r w:rsidR="0006722F" w:rsidRPr="00896799">
        <w:rPr>
          <w:rFonts w:cs="Times New Roman"/>
          <w:bCs/>
          <w:color w:val="000000" w:themeColor="text1"/>
          <w:szCs w:val="24"/>
        </w:rPr>
        <w:t>doze</w:t>
      </w:r>
      <w:r w:rsidRPr="00896799">
        <w:rPr>
          <w:rFonts w:cs="Times New Roman"/>
          <w:bCs/>
          <w:color w:val="000000" w:themeColor="text1"/>
          <w:szCs w:val="24"/>
        </w:rPr>
        <w:t xml:space="preserve"> pessoas em u</w:t>
      </w:r>
      <w:r w:rsidR="00BF65E6" w:rsidRPr="00896799">
        <w:rPr>
          <w:rFonts w:cs="Times New Roman"/>
          <w:bCs/>
          <w:color w:val="000000" w:themeColor="text1"/>
          <w:szCs w:val="24"/>
        </w:rPr>
        <w:t xml:space="preserve">m conflito agrário em Rondônia. </w:t>
      </w:r>
    </w:p>
    <w:p w:rsidR="00BF65E6" w:rsidRPr="00896799" w:rsidRDefault="00BF65E6" w:rsidP="00690FBA">
      <w:pPr>
        <w:spacing w:before="0" w:after="0"/>
        <w:ind w:firstLine="1418"/>
        <w:rPr>
          <w:rFonts w:cs="Times New Roman"/>
          <w:bCs/>
          <w:color w:val="000000" w:themeColor="text1"/>
          <w:szCs w:val="24"/>
        </w:rPr>
      </w:pPr>
    </w:p>
    <w:p w:rsidR="00025907" w:rsidRPr="00896799" w:rsidRDefault="00025907" w:rsidP="00896799">
      <w:pPr>
        <w:spacing w:before="0" w:after="0"/>
        <w:outlineLvl w:val="0"/>
        <w:rPr>
          <w:rFonts w:cs="Times New Roman"/>
          <w:b/>
          <w:sz w:val="28"/>
          <w:szCs w:val="24"/>
        </w:rPr>
      </w:pPr>
      <w:r w:rsidRPr="00896799">
        <w:rPr>
          <w:rFonts w:cs="Times New Roman"/>
          <w:b/>
          <w:sz w:val="28"/>
          <w:szCs w:val="24"/>
        </w:rPr>
        <w:t>METODOLOGIA</w:t>
      </w:r>
    </w:p>
    <w:p w:rsidR="00896799" w:rsidRDefault="00896799" w:rsidP="00896799">
      <w:pPr>
        <w:spacing w:before="0" w:after="0"/>
        <w:ind w:firstLine="1418"/>
        <w:rPr>
          <w:rFonts w:cs="Times New Roman"/>
          <w:color w:val="000000" w:themeColor="text1"/>
          <w:szCs w:val="24"/>
        </w:rPr>
      </w:pPr>
    </w:p>
    <w:p w:rsidR="004F4730" w:rsidRPr="00896799" w:rsidRDefault="00025907" w:rsidP="00896799">
      <w:pPr>
        <w:spacing w:before="0" w:after="0"/>
        <w:ind w:firstLine="709"/>
        <w:rPr>
          <w:rFonts w:cs="Times New Roman"/>
          <w:color w:val="000000" w:themeColor="text1"/>
          <w:szCs w:val="24"/>
          <w:shd w:val="clear" w:color="auto" w:fill="FFFFFF"/>
        </w:rPr>
      </w:pPr>
      <w:r w:rsidRPr="00896799">
        <w:rPr>
          <w:rFonts w:cs="Times New Roman"/>
          <w:color w:val="000000" w:themeColor="text1"/>
          <w:szCs w:val="24"/>
        </w:rPr>
        <w:t>Como material principal para a construção do artigo, tomar-se-á o exame de materiais bibliográficos e em especial o livro de João Peres “Corumbiara – Caso Enterrado”</w:t>
      </w:r>
      <w:r w:rsidR="00B33AE0" w:rsidRPr="00896799">
        <w:rPr>
          <w:rFonts w:cs="Times New Roman"/>
          <w:color w:val="000000" w:themeColor="text1"/>
          <w:szCs w:val="24"/>
        </w:rPr>
        <w:t xml:space="preserve"> e de </w:t>
      </w:r>
      <w:r w:rsidR="0030307D" w:rsidRPr="00896799">
        <w:rPr>
          <w:rFonts w:cs="Times New Roman"/>
          <w:color w:val="000000" w:themeColor="text1"/>
          <w:szCs w:val="24"/>
        </w:rPr>
        <w:t xml:space="preserve">Joaquim </w:t>
      </w:r>
      <w:r w:rsidR="00B33AE0" w:rsidRPr="00896799">
        <w:rPr>
          <w:rFonts w:cs="Times New Roman"/>
          <w:color w:val="000000" w:themeColor="text1"/>
          <w:szCs w:val="24"/>
        </w:rPr>
        <w:t>Herrera Flores “A Reinvenção dos Direitos Humanos”</w:t>
      </w:r>
      <w:r w:rsidRPr="00896799">
        <w:rPr>
          <w:rFonts w:cs="Times New Roman"/>
          <w:color w:val="000000" w:themeColor="text1"/>
          <w:szCs w:val="24"/>
        </w:rPr>
        <w:t xml:space="preserve">. </w:t>
      </w:r>
      <w:r w:rsidRPr="00896799">
        <w:rPr>
          <w:rFonts w:cs="Times New Roman"/>
          <w:color w:val="000000" w:themeColor="text1"/>
          <w:szCs w:val="24"/>
          <w:shd w:val="clear" w:color="auto" w:fill="FFFFFF"/>
        </w:rPr>
        <w:t xml:space="preserve">Para obter os resultados e respostas acerca da problematização do conflito agrário ocorrido na Fazenda Santa </w:t>
      </w:r>
      <w:proofErr w:type="spellStart"/>
      <w:r w:rsidRPr="00896799">
        <w:rPr>
          <w:rFonts w:cs="Times New Roman"/>
          <w:color w:val="000000" w:themeColor="text1"/>
          <w:szCs w:val="24"/>
          <w:shd w:val="clear" w:color="auto" w:fill="FFFFFF"/>
        </w:rPr>
        <w:t>Elina</w:t>
      </w:r>
      <w:proofErr w:type="spellEnd"/>
      <w:r w:rsidRPr="00896799">
        <w:rPr>
          <w:rFonts w:cs="Times New Roman"/>
          <w:color w:val="000000" w:themeColor="text1"/>
          <w:szCs w:val="24"/>
          <w:shd w:val="clear" w:color="auto" w:fill="FFFFFF"/>
        </w:rPr>
        <w:t xml:space="preserve"> em Corumbiara, estado de Rondônia, foi feita à análise histórica de divisão de </w:t>
      </w:r>
      <w:r w:rsidR="0030307D" w:rsidRPr="00896799">
        <w:rPr>
          <w:rFonts w:cs="Times New Roman"/>
          <w:color w:val="000000" w:themeColor="text1"/>
          <w:szCs w:val="24"/>
          <w:shd w:val="clear" w:color="auto" w:fill="FFFFFF"/>
        </w:rPr>
        <w:t>terras no antigo Território Federal de Rondônia</w:t>
      </w:r>
      <w:r w:rsidRPr="00896799">
        <w:rPr>
          <w:rFonts w:cs="Times New Roman"/>
          <w:color w:val="000000" w:themeColor="text1"/>
          <w:szCs w:val="24"/>
          <w:shd w:val="clear" w:color="auto" w:fill="FFFFFF"/>
        </w:rPr>
        <w:t>. O estudo do trabalho</w:t>
      </w:r>
      <w:r w:rsidR="0030307D" w:rsidRPr="00896799">
        <w:rPr>
          <w:rFonts w:cs="Times New Roman"/>
          <w:color w:val="000000" w:themeColor="text1"/>
          <w:szCs w:val="24"/>
          <w:shd w:val="clear" w:color="auto" w:fill="FFFFFF"/>
        </w:rPr>
        <w:t xml:space="preserve"> se fundamentou</w:t>
      </w:r>
      <w:r w:rsidRPr="00896799">
        <w:rPr>
          <w:rFonts w:cs="Times New Roman"/>
          <w:color w:val="000000" w:themeColor="text1"/>
          <w:szCs w:val="24"/>
          <w:shd w:val="clear" w:color="auto" w:fill="FFFFFF"/>
        </w:rPr>
        <w:t xml:space="preserve"> em reorganizar ideias e </w:t>
      </w:r>
      <w:r w:rsidRPr="00896799">
        <w:rPr>
          <w:rFonts w:cs="Times New Roman"/>
          <w:color w:val="000000" w:themeColor="text1"/>
          <w:szCs w:val="24"/>
          <w:shd w:val="clear" w:color="auto" w:fill="FFFFFF"/>
        </w:rPr>
        <w:lastRenderedPageBreak/>
        <w:t xml:space="preserve">pressupostos teóricos e fáticos que apresentam significativa importância na definição e construção dos conceitos discutidos nesta análise: </w:t>
      </w:r>
      <w:r w:rsidR="00B33AE0" w:rsidRPr="00896799">
        <w:rPr>
          <w:rFonts w:cs="Times New Roman"/>
          <w:color w:val="000000" w:themeColor="text1"/>
          <w:szCs w:val="24"/>
          <w:shd w:val="clear" w:color="auto" w:fill="FFFFFF"/>
        </w:rPr>
        <w:t xml:space="preserve">Violência no </w:t>
      </w:r>
      <w:r w:rsidR="0030307D" w:rsidRPr="00896799">
        <w:rPr>
          <w:rFonts w:cs="Times New Roman"/>
          <w:color w:val="000000" w:themeColor="text1"/>
          <w:szCs w:val="24"/>
          <w:shd w:val="clear" w:color="auto" w:fill="FFFFFF"/>
        </w:rPr>
        <w:t>C</w:t>
      </w:r>
      <w:r w:rsidR="00B33AE0" w:rsidRPr="00896799">
        <w:rPr>
          <w:rFonts w:cs="Times New Roman"/>
          <w:color w:val="000000" w:themeColor="text1"/>
          <w:szCs w:val="24"/>
          <w:shd w:val="clear" w:color="auto" w:fill="FFFFFF"/>
        </w:rPr>
        <w:t>ampo e Direitos Humanos.</w:t>
      </w:r>
    </w:p>
    <w:p w:rsidR="00025907" w:rsidRPr="00896799" w:rsidRDefault="00025907" w:rsidP="00896799">
      <w:pPr>
        <w:spacing w:before="0" w:after="0"/>
        <w:ind w:firstLine="709"/>
        <w:rPr>
          <w:rFonts w:cs="Times New Roman"/>
          <w:color w:val="000000" w:themeColor="text1"/>
          <w:szCs w:val="24"/>
        </w:rPr>
      </w:pPr>
      <w:r w:rsidRPr="00896799">
        <w:rPr>
          <w:rFonts w:cs="Times New Roman"/>
          <w:color w:val="000000" w:themeColor="text1"/>
          <w:szCs w:val="24"/>
        </w:rPr>
        <w:t xml:space="preserve">Assim sendo, o trabalho transcorrerá a partir do método conceitual-analítico, visto que </w:t>
      </w:r>
      <w:r w:rsidR="009B7F96" w:rsidRPr="00896799">
        <w:rPr>
          <w:rFonts w:cs="Times New Roman"/>
          <w:color w:val="000000" w:themeColor="text1"/>
          <w:szCs w:val="24"/>
        </w:rPr>
        <w:t>se utilizaram</w:t>
      </w:r>
      <w:r w:rsidRPr="00896799">
        <w:rPr>
          <w:rFonts w:cs="Times New Roman"/>
          <w:color w:val="000000" w:themeColor="text1"/>
          <w:szCs w:val="24"/>
        </w:rPr>
        <w:t xml:space="preserve"> conceitos e ideias de outros autores, semelhantes com os objetivos do trabalho, para a construção de uma análise científica sobre o objeto de estudo. O método de pesquisa escolhido favoreceu uma liberdade na análise do objeto do trabalho, qu</w:t>
      </w:r>
      <w:r w:rsidR="0030307D" w:rsidRPr="00896799">
        <w:rPr>
          <w:rFonts w:cs="Times New Roman"/>
          <w:color w:val="000000" w:themeColor="text1"/>
          <w:szCs w:val="24"/>
        </w:rPr>
        <w:t xml:space="preserve">al </w:t>
      </w:r>
      <w:r w:rsidR="00896799" w:rsidRPr="00896799">
        <w:rPr>
          <w:rFonts w:cs="Times New Roman"/>
          <w:color w:val="000000" w:themeColor="text1"/>
          <w:szCs w:val="24"/>
        </w:rPr>
        <w:t>seja</w:t>
      </w:r>
      <w:r w:rsidR="0030307D" w:rsidRPr="00896799">
        <w:rPr>
          <w:rFonts w:cs="Times New Roman"/>
          <w:color w:val="000000" w:themeColor="text1"/>
          <w:szCs w:val="24"/>
        </w:rPr>
        <w:t xml:space="preserve"> a importância da divisão justa da terra.</w:t>
      </w:r>
    </w:p>
    <w:p w:rsidR="00896799" w:rsidRDefault="00896799" w:rsidP="00896799">
      <w:pPr>
        <w:rPr>
          <w:rFonts w:cs="Times New Roman"/>
          <w:b/>
          <w:color w:val="000000" w:themeColor="text1"/>
          <w:szCs w:val="24"/>
        </w:rPr>
      </w:pPr>
    </w:p>
    <w:p w:rsidR="0030307D" w:rsidRPr="00896799" w:rsidRDefault="0030307D" w:rsidP="00896799">
      <w:pPr>
        <w:spacing w:before="0" w:after="0"/>
        <w:rPr>
          <w:rFonts w:cs="Times New Roman"/>
          <w:b/>
          <w:color w:val="000000" w:themeColor="text1"/>
          <w:sz w:val="28"/>
          <w:szCs w:val="24"/>
        </w:rPr>
      </w:pPr>
      <w:r w:rsidRPr="00896799">
        <w:rPr>
          <w:rFonts w:cs="Times New Roman"/>
          <w:b/>
          <w:color w:val="000000" w:themeColor="text1"/>
          <w:sz w:val="28"/>
          <w:szCs w:val="24"/>
        </w:rPr>
        <w:t>RESULTADOS E DISCUSSÕES</w:t>
      </w:r>
    </w:p>
    <w:p w:rsidR="00896799" w:rsidRDefault="00896799" w:rsidP="00896799">
      <w:pPr>
        <w:spacing w:before="0" w:after="0"/>
        <w:ind w:firstLine="709"/>
        <w:rPr>
          <w:rFonts w:cs="Times New Roman"/>
          <w:szCs w:val="24"/>
        </w:rPr>
      </w:pPr>
    </w:p>
    <w:p w:rsidR="00186523" w:rsidRPr="00896799" w:rsidRDefault="00FE58C3" w:rsidP="00896799">
      <w:pPr>
        <w:spacing w:before="0" w:after="0"/>
        <w:ind w:firstLine="709"/>
        <w:rPr>
          <w:rFonts w:cs="Times New Roman"/>
          <w:b/>
          <w:color w:val="000000" w:themeColor="text1"/>
          <w:szCs w:val="24"/>
        </w:rPr>
      </w:pPr>
      <w:r w:rsidRPr="00896799">
        <w:rPr>
          <w:rFonts w:cs="Times New Roman"/>
          <w:szCs w:val="24"/>
        </w:rPr>
        <w:t>O município de Corumbiara está localizado no extremo sul do estado de Rondônia, possu</w:t>
      </w:r>
      <w:r w:rsidR="009B7F96">
        <w:rPr>
          <w:rFonts w:cs="Times New Roman"/>
          <w:szCs w:val="24"/>
        </w:rPr>
        <w:t>i</w:t>
      </w:r>
      <w:r w:rsidRPr="00896799">
        <w:rPr>
          <w:rFonts w:cs="Times New Roman"/>
          <w:szCs w:val="24"/>
        </w:rPr>
        <w:t xml:space="preserve"> uma população de 8.783 pessoas, apresentando uma área territorial de </w:t>
      </w:r>
      <w:r w:rsidRPr="00896799">
        <w:rPr>
          <w:rFonts w:cs="Times New Roman"/>
          <w:bCs/>
          <w:color w:val="000000" w:themeColor="text1"/>
          <w:szCs w:val="24"/>
        </w:rPr>
        <w:t>3.060,321 </w:t>
      </w:r>
      <w:r w:rsidRPr="00896799">
        <w:rPr>
          <w:rFonts w:cs="Times New Roman"/>
          <w:color w:val="000000" w:themeColor="text1"/>
          <w:szCs w:val="24"/>
        </w:rPr>
        <w:t>km². A economia é basicamente proveniente da exploração agrícola e pecuária (IBGE 2010).</w:t>
      </w:r>
    </w:p>
    <w:p w:rsidR="00690FBA" w:rsidRDefault="00186523" w:rsidP="00896799">
      <w:pPr>
        <w:spacing w:before="0" w:after="0"/>
        <w:ind w:firstLine="709"/>
        <w:rPr>
          <w:rFonts w:cs="Times New Roman"/>
          <w:color w:val="000000"/>
          <w:szCs w:val="24"/>
        </w:rPr>
      </w:pPr>
      <w:r w:rsidRPr="00896799">
        <w:rPr>
          <w:rFonts w:cs="Times New Roman"/>
          <w:color w:val="000000" w:themeColor="text1"/>
          <w:szCs w:val="24"/>
        </w:rPr>
        <w:t>C</w:t>
      </w:r>
      <w:r w:rsidR="00FE58C3" w:rsidRPr="00896799">
        <w:rPr>
          <w:rStyle w:val="fontstyle01"/>
          <w:rFonts w:ascii="Times New Roman" w:hAnsi="Times New Roman" w:cs="Times New Roman"/>
          <w:b w:val="0"/>
        </w:rPr>
        <w:t xml:space="preserve">ontudo, esse pacato município chamou à atenção </w:t>
      </w:r>
      <w:r w:rsidR="00EB1D01" w:rsidRPr="00896799">
        <w:rPr>
          <w:rStyle w:val="fontstyle01"/>
          <w:rFonts w:ascii="Times New Roman" w:hAnsi="Times New Roman" w:cs="Times New Roman"/>
          <w:b w:val="0"/>
        </w:rPr>
        <w:t>da mídia nacional</w:t>
      </w:r>
      <w:r w:rsidR="004D588D" w:rsidRPr="00896799">
        <w:rPr>
          <w:rStyle w:val="fontstyle01"/>
          <w:rFonts w:ascii="Times New Roman" w:hAnsi="Times New Roman" w:cs="Times New Roman"/>
          <w:b w:val="0"/>
        </w:rPr>
        <w:t xml:space="preserve"> </w:t>
      </w:r>
      <w:r w:rsidR="00FE58C3" w:rsidRPr="00896799">
        <w:rPr>
          <w:rStyle w:val="fontstyle01"/>
          <w:rFonts w:ascii="Times New Roman" w:hAnsi="Times New Roman" w:cs="Times New Roman"/>
          <w:b w:val="0"/>
        </w:rPr>
        <w:t>no ano de 1995, quando a polícia cumprindo mandado judicial de reintegração de posse, entrou em conflito com camponeses sem-terra, ocasion</w:t>
      </w:r>
      <w:r w:rsidR="00025A39" w:rsidRPr="00896799">
        <w:rPr>
          <w:rStyle w:val="fontstyle01"/>
          <w:rFonts w:ascii="Times New Roman" w:hAnsi="Times New Roman" w:cs="Times New Roman"/>
          <w:b w:val="0"/>
        </w:rPr>
        <w:t xml:space="preserve">ando a morte de </w:t>
      </w:r>
      <w:r w:rsidR="007E2A10" w:rsidRPr="00896799">
        <w:rPr>
          <w:rStyle w:val="fontstyle01"/>
          <w:rFonts w:ascii="Times New Roman" w:hAnsi="Times New Roman" w:cs="Times New Roman"/>
          <w:b w:val="0"/>
        </w:rPr>
        <w:t>doze</w:t>
      </w:r>
      <w:r w:rsidR="00025A39" w:rsidRPr="00896799">
        <w:rPr>
          <w:rStyle w:val="fontstyle01"/>
          <w:rFonts w:ascii="Times New Roman" w:hAnsi="Times New Roman" w:cs="Times New Roman"/>
          <w:b w:val="0"/>
        </w:rPr>
        <w:t xml:space="preserve"> pessoas. O</w:t>
      </w:r>
      <w:r w:rsidR="00FE58C3" w:rsidRPr="00896799">
        <w:rPr>
          <w:rFonts w:cs="Times New Roman"/>
          <w:color w:val="000000"/>
          <w:szCs w:val="24"/>
        </w:rPr>
        <w:t xml:space="preserve"> massacre ocorrido em Rondônia</w:t>
      </w:r>
      <w:r w:rsidR="00BF2425" w:rsidRPr="00896799">
        <w:rPr>
          <w:rFonts w:cs="Times New Roman"/>
          <w:color w:val="000000"/>
          <w:szCs w:val="24"/>
        </w:rPr>
        <w:t xml:space="preserve"> direcionou</w:t>
      </w:r>
      <w:r w:rsidR="00FE58C3" w:rsidRPr="00896799">
        <w:rPr>
          <w:rFonts w:cs="Times New Roman"/>
          <w:color w:val="000000"/>
          <w:szCs w:val="24"/>
        </w:rPr>
        <w:t xml:space="preserve"> os olhares da sociedade brasileira e de organismos internacionais para conflitos agrárias na região norte do país.</w:t>
      </w:r>
    </w:p>
    <w:p w:rsidR="0003759F" w:rsidRPr="00896799" w:rsidRDefault="0003759F" w:rsidP="00896799">
      <w:pPr>
        <w:spacing w:before="0" w:after="0"/>
        <w:ind w:firstLine="709"/>
        <w:rPr>
          <w:rFonts w:cs="Times New Roman"/>
          <w:color w:val="000000"/>
          <w:szCs w:val="24"/>
        </w:rPr>
      </w:pPr>
    </w:p>
    <w:p w:rsidR="00690FBA" w:rsidRDefault="00025A39" w:rsidP="00896799">
      <w:pPr>
        <w:pStyle w:val="PargrafodaLista"/>
        <w:spacing w:before="0" w:after="0" w:line="240" w:lineRule="auto"/>
        <w:ind w:left="2268"/>
        <w:rPr>
          <w:rFonts w:cs="Times New Roman"/>
          <w:color w:val="000000"/>
          <w:sz w:val="20"/>
          <w:szCs w:val="24"/>
        </w:rPr>
      </w:pPr>
      <w:r w:rsidRPr="00896799">
        <w:rPr>
          <w:rFonts w:cs="Times New Roman"/>
          <w:color w:val="000000"/>
          <w:sz w:val="20"/>
          <w:szCs w:val="24"/>
        </w:rPr>
        <w:t>[...] l</w:t>
      </w:r>
      <w:r w:rsidR="00FE58C3" w:rsidRPr="00896799">
        <w:rPr>
          <w:rFonts w:cs="Times New Roman"/>
          <w:color w:val="000000"/>
          <w:sz w:val="20"/>
          <w:szCs w:val="24"/>
        </w:rPr>
        <w:t xml:space="preserve">evaram centenas de famílias a ocupar, em julho de 1995, a fazenda Santa </w:t>
      </w:r>
      <w:proofErr w:type="spellStart"/>
      <w:r w:rsidR="00FE58C3" w:rsidRPr="00896799">
        <w:rPr>
          <w:rFonts w:cs="Times New Roman"/>
          <w:color w:val="000000"/>
          <w:sz w:val="20"/>
          <w:szCs w:val="24"/>
        </w:rPr>
        <w:t>Elina</w:t>
      </w:r>
      <w:proofErr w:type="spellEnd"/>
      <w:r w:rsidR="00FE58C3" w:rsidRPr="00896799">
        <w:rPr>
          <w:rFonts w:cs="Times New Roman"/>
          <w:color w:val="000000"/>
          <w:sz w:val="20"/>
          <w:szCs w:val="24"/>
        </w:rPr>
        <w:t xml:space="preserve">, no município de Corumbiara, extremo sul de Rondônia. Depois de muitas tensões, em </w:t>
      </w:r>
      <w:proofErr w:type="gramStart"/>
      <w:r w:rsidR="00FE58C3" w:rsidRPr="00896799">
        <w:rPr>
          <w:rFonts w:cs="Times New Roman"/>
          <w:color w:val="000000"/>
          <w:sz w:val="20"/>
          <w:szCs w:val="24"/>
        </w:rPr>
        <w:t>9</w:t>
      </w:r>
      <w:proofErr w:type="gramEnd"/>
      <w:r w:rsidR="00FE58C3" w:rsidRPr="00896799">
        <w:rPr>
          <w:rFonts w:cs="Times New Roman"/>
          <w:color w:val="000000"/>
          <w:sz w:val="20"/>
          <w:szCs w:val="24"/>
        </w:rPr>
        <w:t xml:space="preserve"> de agosto de 1995 a Polícia Militar decidiu levar a cabo a operação de reintegração de posse forçada por um mandado judicial expedido com rapidez e animosidade. O que se seguiu foram erros, violência, mortes e condenações. Doze mortes. Cinco condenações.</w:t>
      </w:r>
      <w:r w:rsidRPr="00896799">
        <w:rPr>
          <w:rFonts w:cs="Times New Roman"/>
          <w:color w:val="000000"/>
          <w:sz w:val="20"/>
          <w:szCs w:val="24"/>
        </w:rPr>
        <w:t xml:space="preserve"> (</w:t>
      </w:r>
      <w:r w:rsidR="00323D9B" w:rsidRPr="00896799">
        <w:rPr>
          <w:rFonts w:cs="Times New Roman"/>
          <w:color w:val="000000"/>
          <w:sz w:val="20"/>
          <w:szCs w:val="24"/>
        </w:rPr>
        <w:t>PERES</w:t>
      </w:r>
      <w:r w:rsidR="00382329" w:rsidRPr="00896799">
        <w:rPr>
          <w:rFonts w:cs="Times New Roman"/>
          <w:color w:val="000000"/>
          <w:sz w:val="20"/>
          <w:szCs w:val="24"/>
        </w:rPr>
        <w:t xml:space="preserve">. 2015, p. </w:t>
      </w:r>
      <w:r w:rsidR="00D71560" w:rsidRPr="00896799">
        <w:rPr>
          <w:rFonts w:cs="Times New Roman"/>
          <w:color w:val="000000"/>
          <w:sz w:val="20"/>
          <w:szCs w:val="24"/>
        </w:rPr>
        <w:t>02</w:t>
      </w:r>
      <w:r w:rsidR="00382329" w:rsidRPr="00896799">
        <w:rPr>
          <w:rFonts w:cs="Times New Roman"/>
          <w:color w:val="000000"/>
          <w:sz w:val="20"/>
          <w:szCs w:val="24"/>
        </w:rPr>
        <w:t>).</w:t>
      </w:r>
    </w:p>
    <w:p w:rsidR="0003759F" w:rsidRPr="00896799" w:rsidRDefault="0003759F" w:rsidP="0003759F">
      <w:pPr>
        <w:pStyle w:val="PargrafodaLista"/>
        <w:spacing w:before="0" w:after="0"/>
        <w:ind w:left="2268"/>
        <w:rPr>
          <w:rFonts w:cs="Times New Roman"/>
          <w:color w:val="000000"/>
          <w:sz w:val="20"/>
          <w:szCs w:val="24"/>
        </w:rPr>
      </w:pPr>
    </w:p>
    <w:p w:rsidR="00690FBA" w:rsidRDefault="00FE58C3" w:rsidP="0003759F">
      <w:pPr>
        <w:spacing w:before="0" w:after="0"/>
        <w:ind w:firstLine="709"/>
        <w:rPr>
          <w:rFonts w:cs="Times New Roman"/>
          <w:color w:val="000000"/>
          <w:szCs w:val="24"/>
        </w:rPr>
      </w:pPr>
      <w:r w:rsidRPr="00896799">
        <w:rPr>
          <w:rFonts w:cs="Times New Roman"/>
          <w:color w:val="000000"/>
          <w:szCs w:val="24"/>
        </w:rPr>
        <w:t xml:space="preserve">Os conflitos agrários estão na gênese da história brasileira e o </w:t>
      </w:r>
      <w:r w:rsidR="00A86EA7" w:rsidRPr="00896799">
        <w:rPr>
          <w:rFonts w:cs="Times New Roman"/>
          <w:color w:val="000000"/>
          <w:szCs w:val="24"/>
        </w:rPr>
        <w:t>massacre</w:t>
      </w:r>
      <w:r w:rsidR="0076064E" w:rsidRPr="00896799">
        <w:rPr>
          <w:rFonts w:cs="Times New Roman"/>
          <w:color w:val="000000"/>
          <w:szCs w:val="24"/>
        </w:rPr>
        <w:t xml:space="preserve"> em</w:t>
      </w:r>
      <w:r w:rsidRPr="00896799">
        <w:rPr>
          <w:rFonts w:cs="Times New Roman"/>
          <w:color w:val="000000"/>
          <w:szCs w:val="24"/>
        </w:rPr>
        <w:t xml:space="preserve"> Corumbiara tornou-se mais um caso. </w:t>
      </w:r>
      <w:r w:rsidR="00CE5AC4" w:rsidRPr="00896799">
        <w:rPr>
          <w:rFonts w:cs="Times New Roman"/>
          <w:color w:val="000000"/>
          <w:szCs w:val="24"/>
        </w:rPr>
        <w:t xml:space="preserve">O </w:t>
      </w:r>
      <w:r w:rsidR="00A86EA7" w:rsidRPr="00896799">
        <w:rPr>
          <w:rFonts w:cs="Times New Roman"/>
          <w:color w:val="000000"/>
          <w:szCs w:val="24"/>
        </w:rPr>
        <w:t xml:space="preserve">próprio Estado patrocinou </w:t>
      </w:r>
      <w:r w:rsidRPr="00896799">
        <w:rPr>
          <w:rFonts w:cs="Times New Roman"/>
          <w:color w:val="000000"/>
          <w:szCs w:val="24"/>
        </w:rPr>
        <w:t>o ocorrido. Ora, não realizando a reforma agrária. Ora, sendo parcial na situação, aceitando inclusive o patrocínio de latifundiários da região</w:t>
      </w:r>
      <w:r w:rsidR="00CE5AC4" w:rsidRPr="00896799">
        <w:rPr>
          <w:rFonts w:cs="Times New Roman"/>
          <w:color w:val="000000"/>
          <w:szCs w:val="24"/>
        </w:rPr>
        <w:t xml:space="preserve"> (P</w:t>
      </w:r>
      <w:r w:rsidR="00690FBA">
        <w:rPr>
          <w:rFonts w:cs="Times New Roman"/>
          <w:color w:val="000000"/>
          <w:szCs w:val="24"/>
        </w:rPr>
        <w:t>eres</w:t>
      </w:r>
      <w:r w:rsidR="00CE5AC4" w:rsidRPr="00896799">
        <w:rPr>
          <w:rFonts w:cs="Times New Roman"/>
          <w:color w:val="000000"/>
          <w:szCs w:val="24"/>
        </w:rPr>
        <w:t>, 2015)</w:t>
      </w:r>
      <w:r w:rsidRPr="00896799">
        <w:rPr>
          <w:rFonts w:cs="Times New Roman"/>
          <w:color w:val="000000"/>
          <w:szCs w:val="24"/>
        </w:rPr>
        <w:t xml:space="preserve">. </w:t>
      </w:r>
      <w:r w:rsidR="007E2A10" w:rsidRPr="00896799">
        <w:rPr>
          <w:rFonts w:cs="Times New Roman"/>
          <w:color w:val="000000"/>
          <w:szCs w:val="24"/>
        </w:rPr>
        <w:t>Para (M</w:t>
      </w:r>
      <w:r w:rsidR="00690FBA">
        <w:rPr>
          <w:rFonts w:cs="Times New Roman"/>
          <w:color w:val="000000"/>
          <w:szCs w:val="24"/>
        </w:rPr>
        <w:t>artins</w:t>
      </w:r>
      <w:r w:rsidR="007E2A10" w:rsidRPr="00896799">
        <w:rPr>
          <w:rFonts w:cs="Times New Roman"/>
          <w:color w:val="000000"/>
          <w:szCs w:val="24"/>
        </w:rPr>
        <w:t>, 1991)</w:t>
      </w:r>
      <w:r w:rsidR="00FE0E27" w:rsidRPr="00896799">
        <w:rPr>
          <w:rFonts w:cs="Times New Roman"/>
          <w:color w:val="000000"/>
          <w:szCs w:val="24"/>
        </w:rPr>
        <w:t>:</w:t>
      </w:r>
      <w:r w:rsidR="007E2A10" w:rsidRPr="00896799">
        <w:rPr>
          <w:rFonts w:cs="Times New Roman"/>
          <w:color w:val="000000"/>
          <w:szCs w:val="24"/>
        </w:rPr>
        <w:t xml:space="preserve"> </w:t>
      </w:r>
      <w:r w:rsidR="007E2A10" w:rsidRPr="00896799">
        <w:rPr>
          <w:rFonts w:cs="Times New Roman"/>
          <w:szCs w:val="24"/>
        </w:rPr>
        <w:t xml:space="preserve">A política concentradora do período de colonização das décadas de 60 e 70 foi mantida na década de 1980, favorecendo o latifúndio e o capital financeiro internacional. </w:t>
      </w:r>
      <w:r w:rsidRPr="00896799">
        <w:rPr>
          <w:rFonts w:cs="Times New Roman"/>
          <w:color w:val="000000"/>
          <w:szCs w:val="24"/>
        </w:rPr>
        <w:t>A região onde Rondônia está localiza</w:t>
      </w:r>
      <w:r w:rsidR="00CE5AC4" w:rsidRPr="00896799">
        <w:rPr>
          <w:rFonts w:cs="Times New Roman"/>
          <w:color w:val="000000"/>
          <w:szCs w:val="24"/>
        </w:rPr>
        <w:t xml:space="preserve">da na chamada “Amazônia Legal” </w:t>
      </w:r>
      <w:r w:rsidRPr="00896799">
        <w:rPr>
          <w:rFonts w:cs="Times New Roman"/>
          <w:color w:val="000000"/>
          <w:szCs w:val="24"/>
        </w:rPr>
        <w:t xml:space="preserve">liderou em 2016, </w:t>
      </w:r>
      <w:r w:rsidR="00CE5AC4" w:rsidRPr="00896799">
        <w:rPr>
          <w:rFonts w:cs="Times New Roman"/>
          <w:color w:val="000000"/>
          <w:szCs w:val="24"/>
        </w:rPr>
        <w:t>os casos de homicídios no campo</w:t>
      </w:r>
      <w:r w:rsidRPr="00896799">
        <w:rPr>
          <w:rFonts w:cs="Times New Roman"/>
          <w:color w:val="000000"/>
          <w:szCs w:val="24"/>
        </w:rPr>
        <w:t xml:space="preserve">. </w:t>
      </w:r>
    </w:p>
    <w:p w:rsidR="0003759F" w:rsidRPr="00896799" w:rsidRDefault="0003759F" w:rsidP="003B3EE7">
      <w:pPr>
        <w:spacing w:before="0" w:after="0"/>
        <w:ind w:firstLine="709"/>
        <w:rPr>
          <w:rFonts w:cs="Times New Roman"/>
          <w:color w:val="000000"/>
          <w:szCs w:val="24"/>
        </w:rPr>
      </w:pPr>
    </w:p>
    <w:p w:rsidR="003B3EE7" w:rsidRDefault="00FE58C3" w:rsidP="003B3EE7">
      <w:pPr>
        <w:pStyle w:val="PargrafodaLista"/>
        <w:spacing w:before="0" w:after="0" w:line="240" w:lineRule="auto"/>
        <w:ind w:left="2268"/>
        <w:rPr>
          <w:rFonts w:cs="Times New Roman"/>
          <w:color w:val="000000"/>
          <w:sz w:val="20"/>
          <w:szCs w:val="24"/>
        </w:rPr>
      </w:pPr>
      <w:r w:rsidRPr="003B3EE7">
        <w:rPr>
          <w:rFonts w:cs="Times New Roman"/>
          <w:color w:val="000000"/>
          <w:sz w:val="20"/>
          <w:szCs w:val="24"/>
        </w:rPr>
        <w:t>O caso de Corumbiara é o ápice, ou um dos, de décadas de políticas</w:t>
      </w:r>
      <w:r w:rsidRPr="003B3EE7">
        <w:rPr>
          <w:rFonts w:cs="Times New Roman"/>
          <w:color w:val="000000"/>
          <w:sz w:val="20"/>
          <w:szCs w:val="24"/>
        </w:rPr>
        <w:br/>
        <w:t xml:space="preserve">públicas equivocadas, do cultivo da violência, do perpetuar de desigualdades. Vinte anos depois, é um processo em aberto. Inconcluso por si: restam muitas dúvidas </w:t>
      </w:r>
      <w:r w:rsidRPr="003B3EE7">
        <w:rPr>
          <w:rFonts w:cs="Times New Roman"/>
          <w:color w:val="000000"/>
          <w:sz w:val="20"/>
          <w:szCs w:val="24"/>
        </w:rPr>
        <w:lastRenderedPageBreak/>
        <w:t>sobre o episódio, como se verá. Inconcluso para o mundo externo: em 2012, Rondônia se superou e roubou do Pará o topo da desonrosa lista de mortes no campo elaborada todos os anos pela Comissão Pastoral da Terra (CPT). Entre os nomes mais recentes a integrar a relação de vítimas está um envolvido direto no caso de Corumbiara, personagem deste livro</w:t>
      </w:r>
      <w:r w:rsidR="00382329" w:rsidRPr="003B3EE7">
        <w:rPr>
          <w:rFonts w:cs="Times New Roman"/>
          <w:color w:val="000000"/>
          <w:sz w:val="20"/>
          <w:szCs w:val="24"/>
        </w:rPr>
        <w:t xml:space="preserve"> (PERES, João, 2015, p. </w:t>
      </w:r>
      <w:r w:rsidR="00395EA0" w:rsidRPr="003B3EE7">
        <w:rPr>
          <w:rFonts w:cs="Times New Roman"/>
          <w:color w:val="000000"/>
          <w:sz w:val="20"/>
          <w:szCs w:val="24"/>
        </w:rPr>
        <w:t>05</w:t>
      </w:r>
      <w:r w:rsidR="00382329" w:rsidRPr="003B3EE7">
        <w:rPr>
          <w:rFonts w:cs="Times New Roman"/>
          <w:color w:val="000000"/>
          <w:sz w:val="20"/>
          <w:szCs w:val="24"/>
        </w:rPr>
        <w:t>)</w:t>
      </w:r>
      <w:r w:rsidRPr="003B3EE7">
        <w:rPr>
          <w:rFonts w:cs="Times New Roman"/>
          <w:color w:val="000000"/>
          <w:sz w:val="20"/>
          <w:szCs w:val="24"/>
        </w:rPr>
        <w:t>.</w:t>
      </w:r>
    </w:p>
    <w:p w:rsidR="0003759F" w:rsidRPr="00896799" w:rsidRDefault="0003759F" w:rsidP="0003759F">
      <w:pPr>
        <w:pStyle w:val="PargrafodaLista"/>
        <w:spacing w:before="0" w:after="0"/>
        <w:ind w:left="2268"/>
        <w:rPr>
          <w:rFonts w:cs="Times New Roman"/>
          <w:color w:val="000000"/>
          <w:szCs w:val="24"/>
        </w:rPr>
      </w:pPr>
    </w:p>
    <w:p w:rsidR="007C5C23" w:rsidRDefault="007C5C23" w:rsidP="0003759F">
      <w:pPr>
        <w:pStyle w:val="PargrafodaLista"/>
        <w:spacing w:before="0" w:after="0"/>
        <w:ind w:left="0" w:firstLine="709"/>
        <w:rPr>
          <w:rFonts w:cs="Times New Roman"/>
          <w:color w:val="000000"/>
          <w:szCs w:val="24"/>
        </w:rPr>
      </w:pPr>
      <w:r w:rsidRPr="00896799">
        <w:rPr>
          <w:rFonts w:cs="Times New Roman"/>
          <w:color w:val="000000"/>
          <w:szCs w:val="24"/>
        </w:rPr>
        <w:t xml:space="preserve">A ocupação territorial desigual em Rondônia foi </w:t>
      </w:r>
      <w:proofErr w:type="gramStart"/>
      <w:r w:rsidR="009B7F96">
        <w:rPr>
          <w:rFonts w:cs="Times New Roman"/>
          <w:color w:val="000000"/>
          <w:szCs w:val="24"/>
        </w:rPr>
        <w:t>reflexo</w:t>
      </w:r>
      <w:r w:rsidR="009B7F96" w:rsidRPr="00896799">
        <w:rPr>
          <w:rFonts w:cs="Times New Roman"/>
          <w:color w:val="000000"/>
          <w:szCs w:val="24"/>
        </w:rPr>
        <w:t xml:space="preserve"> de políticas públicas que se baseavam em ocupar a terra e expulsar os moradores primitivos, formando grandes latifúndios</w:t>
      </w:r>
      <w:proofErr w:type="gramEnd"/>
      <w:r w:rsidRPr="00896799">
        <w:rPr>
          <w:rFonts w:cs="Times New Roman"/>
          <w:color w:val="000000"/>
          <w:szCs w:val="24"/>
        </w:rPr>
        <w:t>. O posicionamento de (M</w:t>
      </w:r>
      <w:r w:rsidR="00690FBA">
        <w:rPr>
          <w:rFonts w:cs="Times New Roman"/>
          <w:color w:val="000000"/>
          <w:szCs w:val="24"/>
        </w:rPr>
        <w:t>artins</w:t>
      </w:r>
      <w:r w:rsidRPr="00896799">
        <w:rPr>
          <w:rFonts w:cs="Times New Roman"/>
          <w:color w:val="000000"/>
          <w:szCs w:val="24"/>
        </w:rPr>
        <w:t xml:space="preserve">, 1991), que tece reflexões sobre </w:t>
      </w:r>
      <w:r w:rsidR="00880CE4" w:rsidRPr="00896799">
        <w:rPr>
          <w:rFonts w:cs="Times New Roman"/>
          <w:color w:val="000000"/>
          <w:szCs w:val="24"/>
        </w:rPr>
        <w:t>os projetos de colonização ocorridos na região Amazônica, mencionando</w:t>
      </w:r>
      <w:r w:rsidRPr="00896799">
        <w:rPr>
          <w:rFonts w:cs="Times New Roman"/>
          <w:color w:val="000000"/>
          <w:szCs w:val="24"/>
        </w:rPr>
        <w:t xml:space="preserve"> que a Amazônia, reg</w:t>
      </w:r>
      <w:r w:rsidR="00C16FEA" w:rsidRPr="00896799">
        <w:rPr>
          <w:rFonts w:cs="Times New Roman"/>
          <w:color w:val="000000"/>
          <w:szCs w:val="24"/>
        </w:rPr>
        <w:t>ião em que Rondônia se encontra</w:t>
      </w:r>
      <w:r w:rsidRPr="00896799">
        <w:rPr>
          <w:rFonts w:cs="Times New Roman"/>
          <w:color w:val="000000"/>
          <w:szCs w:val="24"/>
        </w:rPr>
        <w:t xml:space="preserve"> não era nenhum deserto</w:t>
      </w:r>
      <w:r w:rsidR="00FE0E27" w:rsidRPr="00896799">
        <w:rPr>
          <w:rFonts w:cs="Times New Roman"/>
          <w:color w:val="000000"/>
          <w:szCs w:val="24"/>
        </w:rPr>
        <w:t xml:space="preserve"> que necessitasse</w:t>
      </w:r>
      <w:r w:rsidRPr="00896799">
        <w:rPr>
          <w:rFonts w:cs="Times New Roman"/>
          <w:color w:val="000000"/>
          <w:szCs w:val="24"/>
        </w:rPr>
        <w:t xml:space="preserve"> ser ocupado</w:t>
      </w:r>
      <w:r w:rsidR="002D3DB1">
        <w:rPr>
          <w:rFonts w:cs="Times New Roman"/>
          <w:color w:val="000000"/>
          <w:szCs w:val="24"/>
        </w:rPr>
        <w:t>. A</w:t>
      </w:r>
      <w:r w:rsidR="009B7F96">
        <w:rPr>
          <w:rFonts w:cs="Times New Roman"/>
          <w:color w:val="000000"/>
          <w:szCs w:val="24"/>
        </w:rPr>
        <w:t>ssim, durante os projetos de colonização o que houve foi uma verdadeira invasão do espaço territorial rondoniense</w:t>
      </w:r>
      <w:r w:rsidR="002D3DB1">
        <w:rPr>
          <w:rFonts w:cs="Times New Roman"/>
          <w:color w:val="000000"/>
          <w:szCs w:val="24"/>
        </w:rPr>
        <w:t>.</w:t>
      </w:r>
    </w:p>
    <w:p w:rsidR="0003759F" w:rsidRPr="00896799" w:rsidRDefault="0003759F" w:rsidP="0044248F">
      <w:pPr>
        <w:pStyle w:val="PargrafodaLista"/>
        <w:spacing w:before="0" w:after="0"/>
        <w:ind w:left="0" w:firstLine="709"/>
        <w:rPr>
          <w:rFonts w:cs="Times New Roman"/>
          <w:color w:val="000000"/>
          <w:szCs w:val="24"/>
        </w:rPr>
      </w:pPr>
    </w:p>
    <w:p w:rsidR="00880CE4" w:rsidRDefault="007C5C23" w:rsidP="0044248F">
      <w:pPr>
        <w:spacing w:before="0" w:after="0" w:line="240" w:lineRule="auto"/>
        <w:ind w:left="2268"/>
        <w:rPr>
          <w:rFonts w:cs="Times New Roman"/>
          <w:sz w:val="20"/>
          <w:szCs w:val="24"/>
        </w:rPr>
      </w:pPr>
      <w:r w:rsidRPr="0044248F">
        <w:rPr>
          <w:rFonts w:cs="Times New Roman"/>
          <w:sz w:val="20"/>
          <w:szCs w:val="24"/>
        </w:rPr>
        <w:t xml:space="preserve">Amazônia não é nenhum deserto a ser ocupado. A região amazônica já foi ocupada segundo os critérios e as circunstancias em que essa ocupação se deu. O que temos agora é a aplicação de </w:t>
      </w:r>
      <w:proofErr w:type="gramStart"/>
      <w:r w:rsidRPr="0044248F">
        <w:rPr>
          <w:rFonts w:cs="Times New Roman"/>
          <w:sz w:val="20"/>
          <w:szCs w:val="24"/>
        </w:rPr>
        <w:t>um outro</w:t>
      </w:r>
      <w:proofErr w:type="gramEnd"/>
      <w:r w:rsidRPr="0044248F">
        <w:rPr>
          <w:rFonts w:cs="Times New Roman"/>
          <w:sz w:val="20"/>
          <w:szCs w:val="24"/>
        </w:rPr>
        <w:t xml:space="preserve"> modelo de ocupação, que pretende anular e revogar os modelos anteriores. (...) Por isso, estamos, na verdade, diante de uma verdadeira invasão da Amazônia, em que os chamados pioneiros não raro se comportam como autênticos invasores – devastando, expulsando,</w:t>
      </w:r>
      <w:r w:rsidR="004C5BB4" w:rsidRPr="0044248F">
        <w:rPr>
          <w:rFonts w:cs="Times New Roman"/>
          <w:sz w:val="20"/>
          <w:szCs w:val="24"/>
        </w:rPr>
        <w:t xml:space="preserve"> violando direitos e princípios </w:t>
      </w:r>
      <w:r w:rsidRPr="0044248F">
        <w:rPr>
          <w:rFonts w:cs="Times New Roman"/>
          <w:sz w:val="20"/>
          <w:szCs w:val="24"/>
        </w:rPr>
        <w:t>(MARTINS, José, 1991, p. 62)</w:t>
      </w:r>
      <w:r w:rsidR="00395EA0" w:rsidRPr="0044248F">
        <w:rPr>
          <w:rFonts w:cs="Times New Roman"/>
          <w:sz w:val="20"/>
          <w:szCs w:val="24"/>
        </w:rPr>
        <w:t xml:space="preserve">. </w:t>
      </w:r>
    </w:p>
    <w:p w:rsidR="0003759F" w:rsidRDefault="0003759F" w:rsidP="0044248F">
      <w:pPr>
        <w:spacing w:before="0" w:after="0"/>
        <w:ind w:firstLine="709"/>
        <w:rPr>
          <w:rFonts w:cs="Times New Roman"/>
          <w:color w:val="000000"/>
          <w:szCs w:val="24"/>
        </w:rPr>
      </w:pPr>
    </w:p>
    <w:p w:rsidR="00D728E2" w:rsidRDefault="00D728E2" w:rsidP="0044248F">
      <w:pPr>
        <w:spacing w:before="0" w:after="0"/>
        <w:ind w:firstLine="709"/>
        <w:rPr>
          <w:rFonts w:cs="Times New Roman"/>
          <w:color w:val="000000"/>
          <w:szCs w:val="24"/>
        </w:rPr>
      </w:pPr>
      <w:r w:rsidRPr="00896799">
        <w:rPr>
          <w:rFonts w:cs="Times New Roman"/>
          <w:color w:val="000000"/>
          <w:szCs w:val="24"/>
        </w:rPr>
        <w:t xml:space="preserve">A fazenda Santa </w:t>
      </w:r>
      <w:proofErr w:type="spellStart"/>
      <w:r w:rsidRPr="00896799">
        <w:rPr>
          <w:rFonts w:cs="Times New Roman"/>
          <w:color w:val="000000"/>
          <w:szCs w:val="24"/>
        </w:rPr>
        <w:t>Elina</w:t>
      </w:r>
      <w:proofErr w:type="spellEnd"/>
      <w:r w:rsidR="002D3DB1">
        <w:rPr>
          <w:rFonts w:cs="Times New Roman"/>
          <w:color w:val="000000"/>
          <w:szCs w:val="24"/>
        </w:rPr>
        <w:t>, por exemplo,</w:t>
      </w:r>
      <w:r w:rsidRPr="00896799">
        <w:rPr>
          <w:rFonts w:cs="Times New Roman"/>
          <w:color w:val="000000"/>
          <w:szCs w:val="24"/>
        </w:rPr>
        <w:t xml:space="preserve"> possuía uma área de aproximadamente vinte mil hectares, tratando-se de um típico latifúndio. A existência de latifúndios em Rondônia, remonta do próprio processo de colonização feito pelo INCRA, que expediu diversos títulos de propriedade ausentes de critérios objetivos. Para (M</w:t>
      </w:r>
      <w:r w:rsidR="00690FBA">
        <w:rPr>
          <w:rFonts w:cs="Times New Roman"/>
          <w:color w:val="000000"/>
          <w:szCs w:val="24"/>
        </w:rPr>
        <w:t>artins</w:t>
      </w:r>
      <w:r w:rsidRPr="00896799">
        <w:rPr>
          <w:rFonts w:cs="Times New Roman"/>
          <w:color w:val="000000"/>
          <w:szCs w:val="24"/>
        </w:rPr>
        <w:t>, 2009), muitos dos títulos de propriedade outorgados pelo INCRA em favor dos latifundiários, sequer eram quitados pelos mesmos. Sendo que, nestas hipóteses deveriam retornar ao domínio da União para fins de Reforma Agrária.</w:t>
      </w:r>
    </w:p>
    <w:p w:rsidR="0003759F" w:rsidRPr="00896799" w:rsidRDefault="0003759F" w:rsidP="0044248F">
      <w:pPr>
        <w:spacing w:before="0" w:after="0"/>
        <w:ind w:firstLine="709"/>
        <w:rPr>
          <w:rFonts w:cs="Times New Roman"/>
          <w:color w:val="000000"/>
          <w:szCs w:val="24"/>
        </w:rPr>
      </w:pPr>
    </w:p>
    <w:p w:rsidR="00D728E2" w:rsidRDefault="00D728E2" w:rsidP="006B4019">
      <w:pPr>
        <w:spacing w:before="0" w:after="0" w:line="240" w:lineRule="auto"/>
        <w:ind w:left="2268"/>
        <w:rPr>
          <w:rFonts w:cs="Times New Roman"/>
          <w:sz w:val="20"/>
          <w:szCs w:val="24"/>
        </w:rPr>
      </w:pPr>
      <w:r w:rsidRPr="006B4019">
        <w:rPr>
          <w:rFonts w:cs="Times New Roman"/>
          <w:sz w:val="20"/>
          <w:szCs w:val="24"/>
        </w:rPr>
        <w:t xml:space="preserve">Antes desta data, cerca de 600 famílias sem-terra, ocuparam a fazenda Santa </w:t>
      </w:r>
      <w:proofErr w:type="spellStart"/>
      <w:r w:rsidRPr="006B4019">
        <w:rPr>
          <w:rFonts w:cs="Times New Roman"/>
          <w:sz w:val="20"/>
          <w:szCs w:val="24"/>
        </w:rPr>
        <w:t>Elina</w:t>
      </w:r>
      <w:proofErr w:type="spellEnd"/>
      <w:r w:rsidRPr="006B4019">
        <w:rPr>
          <w:rFonts w:cs="Times New Roman"/>
          <w:sz w:val="20"/>
          <w:szCs w:val="24"/>
        </w:rPr>
        <w:t>, de propriedade do pecuarista paulista Hélio Pereira de Morais. A área da fazenda constituía-se em dez lotes de 2.000 ha</w:t>
      </w:r>
      <w:proofErr w:type="gramStart"/>
      <w:r w:rsidRPr="006B4019">
        <w:rPr>
          <w:rFonts w:cs="Times New Roman"/>
          <w:sz w:val="20"/>
          <w:szCs w:val="24"/>
        </w:rPr>
        <w:t>.,</w:t>
      </w:r>
      <w:proofErr w:type="gramEnd"/>
      <w:r w:rsidRPr="006B4019">
        <w:rPr>
          <w:rFonts w:cs="Times New Roman"/>
          <w:sz w:val="20"/>
          <w:szCs w:val="24"/>
        </w:rPr>
        <w:t xml:space="preserve"> totalizando 20.000 ha. Os lotes foram negociados pelo INCRA nas décadas de1970-1980 e serviriam para a execução deum projeto de desenvolvimento agropecuário. Em Rondônia, 99% desses contratos estão inadimplentes, portanto, o INCRA deveria retomar as terras para o controle da União e destiná-las à reforma agrária. (MARTINS, 2009, p. 62).</w:t>
      </w:r>
    </w:p>
    <w:p w:rsidR="0003759F" w:rsidRDefault="0003759F" w:rsidP="00690FBA">
      <w:pPr>
        <w:autoSpaceDE w:val="0"/>
        <w:autoSpaceDN w:val="0"/>
        <w:adjustRightInd w:val="0"/>
        <w:spacing w:before="0" w:after="0"/>
        <w:ind w:firstLine="709"/>
        <w:rPr>
          <w:rFonts w:cs="Times New Roman"/>
          <w:color w:val="000000"/>
          <w:szCs w:val="24"/>
        </w:rPr>
      </w:pPr>
    </w:p>
    <w:p w:rsidR="002D3DB1" w:rsidRDefault="00382329" w:rsidP="00690FBA">
      <w:pPr>
        <w:autoSpaceDE w:val="0"/>
        <w:autoSpaceDN w:val="0"/>
        <w:adjustRightInd w:val="0"/>
        <w:spacing w:before="0" w:after="0"/>
        <w:ind w:firstLine="709"/>
        <w:rPr>
          <w:rFonts w:cs="Times New Roman"/>
          <w:color w:val="000000"/>
          <w:szCs w:val="24"/>
        </w:rPr>
      </w:pPr>
      <w:r w:rsidRPr="00896799">
        <w:rPr>
          <w:rFonts w:cs="Times New Roman"/>
          <w:color w:val="000000"/>
          <w:szCs w:val="24"/>
        </w:rPr>
        <w:t xml:space="preserve">O conflito agrário de Corumbiara chama atenção não apenas pela barbaria cometida na reintegração de posse que culminou na ofensa sem precedentes </w:t>
      </w:r>
      <w:r w:rsidR="00FE0E27" w:rsidRPr="00896799">
        <w:rPr>
          <w:rFonts w:cs="Times New Roman"/>
          <w:color w:val="000000"/>
          <w:szCs w:val="24"/>
        </w:rPr>
        <w:t>a dignidade humana</w:t>
      </w:r>
      <w:r w:rsidR="002D3DB1">
        <w:rPr>
          <w:rFonts w:cs="Times New Roman"/>
          <w:color w:val="000000"/>
          <w:szCs w:val="24"/>
        </w:rPr>
        <w:t xml:space="preserve"> dos camponeses</w:t>
      </w:r>
      <w:r w:rsidRPr="00896799">
        <w:rPr>
          <w:rFonts w:cs="Times New Roman"/>
          <w:color w:val="000000"/>
          <w:szCs w:val="24"/>
        </w:rPr>
        <w:t xml:space="preserve">. Mas, </w:t>
      </w:r>
      <w:r w:rsidR="00323D9B" w:rsidRPr="00896799">
        <w:rPr>
          <w:rFonts w:cs="Times New Roman"/>
          <w:color w:val="000000"/>
          <w:szCs w:val="24"/>
        </w:rPr>
        <w:t>também,</w:t>
      </w:r>
      <w:r w:rsidRPr="00896799">
        <w:rPr>
          <w:rFonts w:cs="Times New Roman"/>
          <w:color w:val="000000"/>
          <w:szCs w:val="24"/>
        </w:rPr>
        <w:t xml:space="preserve"> pelas conjunturas políticas e econômicas que ocasionaram no derramamento de sangue.</w:t>
      </w:r>
      <w:r w:rsidR="002D3DB1">
        <w:rPr>
          <w:rFonts w:cs="Times New Roman"/>
          <w:color w:val="000000"/>
          <w:szCs w:val="24"/>
        </w:rPr>
        <w:t xml:space="preserve"> No caso de Corumbiara tem-se uma amalgama entre poderio </w:t>
      </w:r>
      <w:r w:rsidR="002D3DB1">
        <w:rPr>
          <w:rFonts w:cs="Times New Roman"/>
          <w:color w:val="000000"/>
          <w:szCs w:val="24"/>
        </w:rPr>
        <w:lastRenderedPageBreak/>
        <w:t>econômico e utilização dos mecanismos estatais para</w:t>
      </w:r>
      <w:proofErr w:type="gramStart"/>
      <w:r w:rsidR="002D3DB1">
        <w:rPr>
          <w:rFonts w:cs="Times New Roman"/>
          <w:color w:val="000000"/>
          <w:szCs w:val="24"/>
        </w:rPr>
        <w:t xml:space="preserve"> </w:t>
      </w:r>
      <w:r w:rsidR="00021C11">
        <w:rPr>
          <w:rFonts w:cs="Times New Roman"/>
          <w:color w:val="000000"/>
          <w:szCs w:val="24"/>
        </w:rPr>
        <w:t xml:space="preserve"> </w:t>
      </w:r>
      <w:proofErr w:type="gramEnd"/>
      <w:r w:rsidR="00021C11">
        <w:rPr>
          <w:rFonts w:cs="Times New Roman"/>
          <w:color w:val="000000"/>
          <w:szCs w:val="24"/>
        </w:rPr>
        <w:t xml:space="preserve">ampliação </w:t>
      </w:r>
      <w:r w:rsidR="002D3DB1">
        <w:rPr>
          <w:rFonts w:cs="Times New Roman"/>
          <w:color w:val="000000"/>
          <w:szCs w:val="24"/>
        </w:rPr>
        <w:t xml:space="preserve">das desigualdades </w:t>
      </w:r>
      <w:r w:rsidR="00021C11">
        <w:rPr>
          <w:rFonts w:cs="Times New Roman"/>
          <w:color w:val="000000"/>
          <w:szCs w:val="24"/>
        </w:rPr>
        <w:t>no acesso a terra.</w:t>
      </w:r>
    </w:p>
    <w:p w:rsidR="0003759F" w:rsidRPr="00896799" w:rsidRDefault="0003759F" w:rsidP="00690FBA">
      <w:pPr>
        <w:autoSpaceDE w:val="0"/>
        <w:autoSpaceDN w:val="0"/>
        <w:adjustRightInd w:val="0"/>
        <w:spacing w:before="0" w:after="0"/>
        <w:ind w:firstLine="709"/>
        <w:rPr>
          <w:rFonts w:cs="Times New Roman"/>
          <w:color w:val="000000"/>
          <w:szCs w:val="24"/>
        </w:rPr>
      </w:pPr>
    </w:p>
    <w:p w:rsidR="00C760CD" w:rsidRDefault="00C760CD" w:rsidP="006B4019">
      <w:pPr>
        <w:spacing w:before="0" w:after="0" w:line="240" w:lineRule="auto"/>
        <w:ind w:left="2268"/>
        <w:rPr>
          <w:rFonts w:cs="Times New Roman"/>
          <w:sz w:val="20"/>
          <w:szCs w:val="24"/>
        </w:rPr>
      </w:pPr>
      <w:r w:rsidRPr="006B4019">
        <w:rPr>
          <w:rFonts w:cs="Times New Roman"/>
          <w:sz w:val="20"/>
          <w:szCs w:val="24"/>
        </w:rPr>
        <w:t xml:space="preserve">O conflito ficou conhecido como Massacre de Corumbiara dando conta da ação truculenta da Polícia Militar e de atrocidades cometidas no confronto com os camponeses. Segundo </w:t>
      </w:r>
      <w:proofErr w:type="gramStart"/>
      <w:r w:rsidRPr="006B4019">
        <w:rPr>
          <w:rFonts w:cs="Times New Roman"/>
          <w:sz w:val="20"/>
          <w:szCs w:val="24"/>
        </w:rPr>
        <w:t>o Monsenhor</w:t>
      </w:r>
      <w:proofErr w:type="gramEnd"/>
      <w:r w:rsidRPr="006B4019">
        <w:rPr>
          <w:rFonts w:cs="Times New Roman"/>
          <w:sz w:val="20"/>
          <w:szCs w:val="24"/>
        </w:rPr>
        <w:t xml:space="preserve"> José Maria, Vigário Episcopal da região de Corumbiara, no conflito houve uma ação ilegal da PM ao agir de madrugada e exercida com requintes de crueldade, destacando-se casos como a de um camponês que foi obrigado a comer parte do cérebro de um colega morto </w:t>
      </w:r>
      <w:r w:rsidR="00382329" w:rsidRPr="006B4019">
        <w:rPr>
          <w:rFonts w:cs="Times New Roman"/>
          <w:sz w:val="20"/>
          <w:szCs w:val="24"/>
        </w:rPr>
        <w:t>(</w:t>
      </w:r>
      <w:r w:rsidRPr="006B4019">
        <w:rPr>
          <w:rFonts w:cs="Times New Roman"/>
          <w:sz w:val="20"/>
          <w:szCs w:val="24"/>
        </w:rPr>
        <w:t>MARTINS, 2009, p. 62).</w:t>
      </w:r>
    </w:p>
    <w:p w:rsidR="0003759F" w:rsidRDefault="0003759F" w:rsidP="0003759F">
      <w:pPr>
        <w:spacing w:before="0" w:after="0"/>
        <w:ind w:left="2268"/>
        <w:rPr>
          <w:rFonts w:cs="Times New Roman"/>
          <w:sz w:val="20"/>
          <w:szCs w:val="24"/>
        </w:rPr>
      </w:pPr>
    </w:p>
    <w:p w:rsidR="00021C11" w:rsidRPr="00896799" w:rsidRDefault="006C1A3A" w:rsidP="0003759F">
      <w:pPr>
        <w:autoSpaceDE w:val="0"/>
        <w:autoSpaceDN w:val="0"/>
        <w:adjustRightInd w:val="0"/>
        <w:spacing w:before="0" w:after="0"/>
        <w:ind w:firstLine="709"/>
        <w:rPr>
          <w:rFonts w:cs="Times New Roman"/>
          <w:szCs w:val="24"/>
        </w:rPr>
      </w:pPr>
      <w:r w:rsidRPr="00896799">
        <w:rPr>
          <w:rFonts w:cs="Times New Roman"/>
          <w:color w:val="000000"/>
          <w:szCs w:val="24"/>
        </w:rPr>
        <w:t xml:space="preserve">O Caso Corumbiara demonstra como o Estado pode contribuir diretamente </w:t>
      </w:r>
      <w:r w:rsidR="00A61C28" w:rsidRPr="00896799">
        <w:rPr>
          <w:rFonts w:cs="Times New Roman"/>
          <w:color w:val="000000"/>
          <w:szCs w:val="24"/>
        </w:rPr>
        <w:t xml:space="preserve">no </w:t>
      </w:r>
      <w:r w:rsidRPr="004A4A85">
        <w:rPr>
          <w:rFonts w:cs="Times New Roman"/>
          <w:color w:val="000000"/>
          <w:szCs w:val="24"/>
        </w:rPr>
        <w:t xml:space="preserve">cerceamento e agressões a </w:t>
      </w:r>
      <w:r w:rsidR="00FE0E27" w:rsidRPr="004A4A85">
        <w:rPr>
          <w:rFonts w:cs="Times New Roman"/>
          <w:color w:val="000000"/>
          <w:szCs w:val="24"/>
        </w:rPr>
        <w:t>dignidade humana</w:t>
      </w:r>
      <w:r w:rsidRPr="004A4A85">
        <w:rPr>
          <w:rFonts w:cs="Times New Roman"/>
          <w:color w:val="000000"/>
          <w:szCs w:val="24"/>
        </w:rPr>
        <w:t xml:space="preserve">. </w:t>
      </w:r>
      <w:r w:rsidR="004A4A85">
        <w:rPr>
          <w:rFonts w:cs="Times New Roman"/>
          <w:color w:val="000000"/>
          <w:szCs w:val="24"/>
        </w:rPr>
        <w:t>O</w:t>
      </w:r>
      <w:r w:rsidR="004A4A85" w:rsidRPr="004A4A85">
        <w:rPr>
          <w:rFonts w:cs="Times New Roman"/>
          <w:color w:val="000000"/>
          <w:szCs w:val="24"/>
        </w:rPr>
        <w:t xml:space="preserve"> Estado é o maior violador dos direitos humanos (</w:t>
      </w:r>
      <w:proofErr w:type="spellStart"/>
      <w:r w:rsidR="004A4A85" w:rsidRPr="004A4A85">
        <w:rPr>
          <w:rFonts w:cs="Times New Roman"/>
          <w:szCs w:val="24"/>
        </w:rPr>
        <w:t>D</w:t>
      </w:r>
      <w:r w:rsidR="00690FBA">
        <w:rPr>
          <w:rFonts w:cs="Times New Roman"/>
          <w:szCs w:val="24"/>
        </w:rPr>
        <w:t>ouzinas</w:t>
      </w:r>
      <w:proofErr w:type="spellEnd"/>
      <w:r w:rsidR="004A4A85" w:rsidRPr="004A4A85">
        <w:rPr>
          <w:rFonts w:cs="Times New Roman"/>
          <w:szCs w:val="24"/>
        </w:rPr>
        <w:t xml:space="preserve">, 2009). </w:t>
      </w:r>
      <w:r w:rsidRPr="004A4A85">
        <w:rPr>
          <w:rFonts w:cs="Times New Roman"/>
          <w:color w:val="000000"/>
          <w:szCs w:val="24"/>
        </w:rPr>
        <w:t>O professor</w:t>
      </w:r>
      <w:r w:rsidRPr="00896799">
        <w:rPr>
          <w:rFonts w:cs="Times New Roman"/>
          <w:color w:val="000000"/>
          <w:szCs w:val="24"/>
        </w:rPr>
        <w:t xml:space="preserve"> Joaquim Herrera Flores (2009), menciona que: A</w:t>
      </w:r>
      <w:r w:rsidRPr="00896799">
        <w:rPr>
          <w:rFonts w:cs="Times New Roman"/>
          <w:szCs w:val="24"/>
        </w:rPr>
        <w:t>s lutas sociais devem ser colocadas em prática para poder garantir um acesso mais justo a uma vida digna</w:t>
      </w:r>
      <w:r w:rsidR="004A4A85">
        <w:rPr>
          <w:rFonts w:cs="Times New Roman"/>
          <w:szCs w:val="24"/>
        </w:rPr>
        <w:t>, pois</w:t>
      </w:r>
      <w:r w:rsidRPr="00896799">
        <w:rPr>
          <w:rFonts w:cs="Times New Roman"/>
          <w:szCs w:val="24"/>
        </w:rPr>
        <w:t xml:space="preserve"> de nada vale ter o direito </w:t>
      </w:r>
      <w:r w:rsidR="004A4A85">
        <w:rPr>
          <w:rFonts w:cs="Times New Roman"/>
          <w:szCs w:val="24"/>
        </w:rPr>
        <w:t xml:space="preserve">de acesso </w:t>
      </w:r>
      <w:r w:rsidRPr="00896799">
        <w:rPr>
          <w:rFonts w:cs="Times New Roman"/>
          <w:szCs w:val="24"/>
        </w:rPr>
        <w:t>a terra se os movimentos sociais não os reivindicarem</w:t>
      </w:r>
      <w:r w:rsidR="00FE0E27" w:rsidRPr="00896799">
        <w:rPr>
          <w:rFonts w:cs="Times New Roman"/>
          <w:szCs w:val="24"/>
        </w:rPr>
        <w:t>, se os camponeses não os requererem e se a sociedade não os reconhecer</w:t>
      </w:r>
      <w:r w:rsidR="004A4A85">
        <w:rPr>
          <w:rFonts w:cs="Times New Roman"/>
          <w:szCs w:val="24"/>
        </w:rPr>
        <w:t xml:space="preserve"> como direito de todos</w:t>
      </w:r>
      <w:r w:rsidRPr="00896799">
        <w:rPr>
          <w:rFonts w:cs="Times New Roman"/>
          <w:szCs w:val="24"/>
        </w:rPr>
        <w:t>. Em Corumbiara os camponeses cobraram por seus direitos de acesso a terra, por meio da ocupaç</w:t>
      </w:r>
      <w:r w:rsidR="00FE0E27" w:rsidRPr="00896799">
        <w:rPr>
          <w:rFonts w:cs="Times New Roman"/>
          <w:szCs w:val="24"/>
        </w:rPr>
        <w:t xml:space="preserve">ão. Contudo, foram brutalmente rechaçados. </w:t>
      </w:r>
    </w:p>
    <w:p w:rsidR="0009660B" w:rsidRPr="00896799" w:rsidRDefault="00323D9B" w:rsidP="006B4019">
      <w:pPr>
        <w:autoSpaceDE w:val="0"/>
        <w:autoSpaceDN w:val="0"/>
        <w:adjustRightInd w:val="0"/>
        <w:spacing w:before="0" w:after="0"/>
        <w:ind w:firstLine="709"/>
        <w:rPr>
          <w:rFonts w:cs="Times New Roman"/>
          <w:szCs w:val="24"/>
        </w:rPr>
      </w:pPr>
      <w:r w:rsidRPr="00896799">
        <w:rPr>
          <w:rFonts w:cs="Times New Roman"/>
          <w:color w:val="000000"/>
          <w:szCs w:val="24"/>
        </w:rPr>
        <w:t xml:space="preserve">Os </w:t>
      </w:r>
      <w:r w:rsidR="00F1461E" w:rsidRPr="00896799">
        <w:rPr>
          <w:rFonts w:cs="Times New Roman"/>
          <w:color w:val="000000"/>
          <w:szCs w:val="24"/>
        </w:rPr>
        <w:t>c</w:t>
      </w:r>
      <w:r w:rsidR="00FE58C3" w:rsidRPr="00896799">
        <w:rPr>
          <w:rFonts w:cs="Times New Roman"/>
          <w:color w:val="000000"/>
          <w:szCs w:val="24"/>
        </w:rPr>
        <w:t xml:space="preserve">amponeses </w:t>
      </w:r>
      <w:r w:rsidRPr="00896799">
        <w:rPr>
          <w:rFonts w:cs="Times New Roman"/>
          <w:color w:val="000000"/>
          <w:szCs w:val="24"/>
        </w:rPr>
        <w:t xml:space="preserve">eram </w:t>
      </w:r>
      <w:r w:rsidR="00FE58C3" w:rsidRPr="00896799">
        <w:rPr>
          <w:rFonts w:cs="Times New Roman"/>
          <w:color w:val="000000"/>
          <w:szCs w:val="24"/>
        </w:rPr>
        <w:t>pobres, sem instrução de ensino e muitos negros, pessoas ideais para morrerem e ninguém sentir falta em um pa</w:t>
      </w:r>
      <w:r w:rsidR="0009660B" w:rsidRPr="00896799">
        <w:rPr>
          <w:rFonts w:cs="Times New Roman"/>
          <w:color w:val="000000"/>
          <w:szCs w:val="24"/>
        </w:rPr>
        <w:t>í</w:t>
      </w:r>
      <w:r w:rsidR="00FE58C3" w:rsidRPr="00896799">
        <w:rPr>
          <w:rFonts w:cs="Times New Roman"/>
          <w:color w:val="000000"/>
          <w:szCs w:val="24"/>
        </w:rPr>
        <w:t>s como o Brasil</w:t>
      </w:r>
      <w:r w:rsidR="00F1461E" w:rsidRPr="00896799">
        <w:rPr>
          <w:rFonts w:cs="Times New Roman"/>
          <w:color w:val="000000"/>
          <w:szCs w:val="24"/>
        </w:rPr>
        <w:t xml:space="preserve"> (P</w:t>
      </w:r>
      <w:r w:rsidR="00690FBA">
        <w:rPr>
          <w:rFonts w:cs="Times New Roman"/>
          <w:color w:val="000000"/>
          <w:szCs w:val="24"/>
        </w:rPr>
        <w:t>eres</w:t>
      </w:r>
      <w:r w:rsidR="00F1461E" w:rsidRPr="00896799">
        <w:rPr>
          <w:rFonts w:cs="Times New Roman"/>
          <w:color w:val="000000"/>
          <w:szCs w:val="24"/>
        </w:rPr>
        <w:t>, 2015)</w:t>
      </w:r>
      <w:r w:rsidR="00FE58C3" w:rsidRPr="00896799">
        <w:rPr>
          <w:rFonts w:cs="Times New Roman"/>
          <w:color w:val="000000"/>
          <w:szCs w:val="24"/>
        </w:rPr>
        <w:t xml:space="preserve">. </w:t>
      </w:r>
      <w:r w:rsidR="00FE0E27" w:rsidRPr="00896799">
        <w:rPr>
          <w:rFonts w:cs="Times New Roman"/>
          <w:szCs w:val="24"/>
        </w:rPr>
        <w:t>Para (F</w:t>
      </w:r>
      <w:r w:rsidR="00690FBA">
        <w:rPr>
          <w:rFonts w:cs="Times New Roman"/>
          <w:szCs w:val="24"/>
        </w:rPr>
        <w:t>lores</w:t>
      </w:r>
      <w:r w:rsidR="00FE0E27" w:rsidRPr="00896799">
        <w:rPr>
          <w:rFonts w:cs="Times New Roman"/>
          <w:szCs w:val="24"/>
        </w:rPr>
        <w:t xml:space="preserve">, 2009): A dignidade é um fim material. </w:t>
      </w:r>
      <w:proofErr w:type="gramStart"/>
      <w:r w:rsidR="00FE0E27" w:rsidRPr="00896799">
        <w:rPr>
          <w:rFonts w:cs="Times New Roman"/>
          <w:szCs w:val="24"/>
        </w:rPr>
        <w:t>Trata-se de um objetivo que se concretiza no acesso igualitário e generalizado aos bens que fazem com que a vida seja “digna” de ser vivida.”</w:t>
      </w:r>
      <w:proofErr w:type="gramEnd"/>
      <w:r w:rsidR="00FE0E27" w:rsidRPr="00896799">
        <w:rPr>
          <w:rFonts w:cs="Times New Roman"/>
          <w:szCs w:val="24"/>
        </w:rPr>
        <w:t xml:space="preserve"> (p. 31). </w:t>
      </w:r>
      <w:r w:rsidR="00FE58C3" w:rsidRPr="00896799">
        <w:rPr>
          <w:rFonts w:cs="Times New Roman"/>
          <w:color w:val="000000"/>
          <w:szCs w:val="24"/>
        </w:rPr>
        <w:t>E foi nesse pensamento que foi re</w:t>
      </w:r>
      <w:r w:rsidR="00FE0E27" w:rsidRPr="00896799">
        <w:rPr>
          <w:rFonts w:cs="Times New Roman"/>
          <w:color w:val="000000"/>
          <w:szCs w:val="24"/>
        </w:rPr>
        <w:t>aliz</w:t>
      </w:r>
      <w:r w:rsidR="004A4A85">
        <w:rPr>
          <w:rFonts w:cs="Times New Roman"/>
          <w:color w:val="000000"/>
          <w:szCs w:val="24"/>
        </w:rPr>
        <w:t>ado a ocupação d</w:t>
      </w:r>
      <w:r w:rsidR="00FE0E27" w:rsidRPr="00896799">
        <w:rPr>
          <w:rFonts w:cs="Times New Roman"/>
          <w:color w:val="000000"/>
          <w:szCs w:val="24"/>
        </w:rPr>
        <w:t>a fazenda. O sonho de ter uma vida digna, de uma terra que produza e que traga subsistência</w:t>
      </w:r>
      <w:r w:rsidR="00FE58C3" w:rsidRPr="00896799">
        <w:rPr>
          <w:rFonts w:cs="Times New Roman"/>
          <w:color w:val="000000"/>
          <w:szCs w:val="24"/>
        </w:rPr>
        <w:t xml:space="preserve">. </w:t>
      </w:r>
      <w:r w:rsidR="00FE0E27" w:rsidRPr="00896799">
        <w:rPr>
          <w:rFonts w:cs="Times New Roman"/>
          <w:color w:val="000000"/>
          <w:szCs w:val="24"/>
        </w:rPr>
        <w:t xml:space="preserve">Contudo, o </w:t>
      </w:r>
      <w:r w:rsidR="004E7A58" w:rsidRPr="00896799">
        <w:rPr>
          <w:rFonts w:cs="Times New Roman"/>
          <w:szCs w:val="24"/>
        </w:rPr>
        <w:t xml:space="preserve">resultado de oito necropsias de sem terras identificaram tiros na cabeça, nuca </w:t>
      </w:r>
      <w:r w:rsidR="004A4A85">
        <w:rPr>
          <w:rFonts w:cs="Times New Roman"/>
          <w:szCs w:val="24"/>
        </w:rPr>
        <w:t>e</w:t>
      </w:r>
      <w:r w:rsidR="004E7A58" w:rsidRPr="00896799">
        <w:rPr>
          <w:rFonts w:cs="Times New Roman"/>
          <w:szCs w:val="24"/>
        </w:rPr>
        <w:t xml:space="preserve"> costas a curta distância e de cima para baixo (M</w:t>
      </w:r>
      <w:r w:rsidR="00690FBA">
        <w:rPr>
          <w:rFonts w:cs="Times New Roman"/>
          <w:szCs w:val="24"/>
        </w:rPr>
        <w:t>artins</w:t>
      </w:r>
      <w:r w:rsidR="004E7A58" w:rsidRPr="00896799">
        <w:rPr>
          <w:rFonts w:cs="Times New Roman"/>
          <w:szCs w:val="24"/>
        </w:rPr>
        <w:t>, 20</w:t>
      </w:r>
      <w:r w:rsidR="002030E9" w:rsidRPr="00896799">
        <w:rPr>
          <w:rFonts w:cs="Times New Roman"/>
          <w:szCs w:val="24"/>
        </w:rPr>
        <w:t>09</w:t>
      </w:r>
      <w:r w:rsidRPr="00896799">
        <w:rPr>
          <w:rFonts w:cs="Times New Roman"/>
          <w:szCs w:val="24"/>
        </w:rPr>
        <w:t>), típicos fer</w:t>
      </w:r>
      <w:r w:rsidR="00FE0E27" w:rsidRPr="00896799">
        <w:rPr>
          <w:rFonts w:cs="Times New Roman"/>
          <w:szCs w:val="24"/>
        </w:rPr>
        <w:t>imentos que denotam uma execução</w:t>
      </w:r>
      <w:r w:rsidRPr="00896799">
        <w:rPr>
          <w:rFonts w:cs="Times New Roman"/>
          <w:szCs w:val="24"/>
        </w:rPr>
        <w:t>.</w:t>
      </w:r>
    </w:p>
    <w:p w:rsidR="00FE58C3" w:rsidRPr="00896799" w:rsidRDefault="00FE58C3" w:rsidP="0003759F">
      <w:pPr>
        <w:pStyle w:val="PargrafodaLista"/>
        <w:spacing w:before="0" w:after="0"/>
        <w:ind w:left="0" w:firstLine="709"/>
        <w:rPr>
          <w:rFonts w:cs="Times New Roman"/>
          <w:color w:val="000000"/>
          <w:szCs w:val="24"/>
        </w:rPr>
      </w:pPr>
      <w:r w:rsidRPr="00896799">
        <w:rPr>
          <w:rFonts w:cs="Times New Roman"/>
          <w:color w:val="000000"/>
          <w:szCs w:val="24"/>
        </w:rPr>
        <w:t xml:space="preserve">Nas palavras de Claudemir Gilberto Ramos, um dos sem-terra condenados pela justiça, </w:t>
      </w:r>
      <w:r w:rsidR="00BF2425" w:rsidRPr="00896799">
        <w:rPr>
          <w:rFonts w:cs="Times New Roman"/>
          <w:color w:val="000000"/>
          <w:szCs w:val="24"/>
        </w:rPr>
        <w:t>à</w:t>
      </w:r>
      <w:r w:rsidRPr="00896799">
        <w:rPr>
          <w:rFonts w:cs="Times New Roman"/>
          <w:color w:val="000000"/>
          <w:szCs w:val="24"/>
        </w:rPr>
        <w:t xml:space="preserve"> polícia invadiu o local e começou </w:t>
      </w:r>
      <w:r w:rsidR="00BF2425" w:rsidRPr="00896799">
        <w:rPr>
          <w:rFonts w:cs="Times New Roman"/>
          <w:color w:val="000000"/>
          <w:szCs w:val="24"/>
        </w:rPr>
        <w:t>a</w:t>
      </w:r>
      <w:r w:rsidRPr="00896799">
        <w:rPr>
          <w:rFonts w:cs="Times New Roman"/>
          <w:color w:val="000000"/>
          <w:szCs w:val="24"/>
        </w:rPr>
        <w:t xml:space="preserve"> atirar</w:t>
      </w:r>
      <w:r w:rsidR="00323D9B" w:rsidRPr="00896799">
        <w:rPr>
          <w:rFonts w:cs="Times New Roman"/>
          <w:color w:val="000000"/>
          <w:szCs w:val="24"/>
        </w:rPr>
        <w:t xml:space="preserve"> (P</w:t>
      </w:r>
      <w:r w:rsidR="00690FBA">
        <w:rPr>
          <w:rFonts w:cs="Times New Roman"/>
          <w:color w:val="000000"/>
          <w:szCs w:val="24"/>
        </w:rPr>
        <w:t>eres</w:t>
      </w:r>
      <w:r w:rsidR="00323D9B" w:rsidRPr="00896799">
        <w:rPr>
          <w:rFonts w:cs="Times New Roman"/>
          <w:color w:val="000000"/>
          <w:szCs w:val="24"/>
        </w:rPr>
        <w:t>, 2015)</w:t>
      </w:r>
      <w:r w:rsidRPr="00896799">
        <w:rPr>
          <w:rFonts w:cs="Times New Roman"/>
          <w:color w:val="000000"/>
          <w:szCs w:val="24"/>
        </w:rPr>
        <w:t xml:space="preserve">. </w:t>
      </w:r>
      <w:r w:rsidR="004C262D" w:rsidRPr="00896799">
        <w:rPr>
          <w:rFonts w:cs="Times New Roman"/>
          <w:color w:val="000000"/>
          <w:szCs w:val="24"/>
        </w:rPr>
        <w:t>Alguns sem terra admitiram</w:t>
      </w:r>
      <w:r w:rsidRPr="00896799">
        <w:rPr>
          <w:rFonts w:cs="Times New Roman"/>
          <w:color w:val="000000"/>
          <w:szCs w:val="24"/>
        </w:rPr>
        <w:t xml:space="preserve"> </w:t>
      </w:r>
      <w:r w:rsidR="0009660B" w:rsidRPr="00896799">
        <w:rPr>
          <w:rFonts w:cs="Times New Roman"/>
          <w:color w:val="000000"/>
          <w:szCs w:val="24"/>
        </w:rPr>
        <w:t>possuí</w:t>
      </w:r>
      <w:r w:rsidR="004C262D" w:rsidRPr="00896799">
        <w:rPr>
          <w:rFonts w:cs="Times New Roman"/>
          <w:color w:val="000000"/>
          <w:szCs w:val="24"/>
        </w:rPr>
        <w:t xml:space="preserve">rem </w:t>
      </w:r>
      <w:r w:rsidRPr="00896799">
        <w:rPr>
          <w:rFonts w:cs="Times New Roman"/>
          <w:color w:val="000000"/>
          <w:szCs w:val="24"/>
        </w:rPr>
        <w:t xml:space="preserve">armas, mas que tais armas eram fracas comparadas </w:t>
      </w:r>
      <w:r w:rsidR="0009660B" w:rsidRPr="00896799">
        <w:rPr>
          <w:rFonts w:cs="Times New Roman"/>
          <w:color w:val="000000"/>
          <w:szCs w:val="24"/>
        </w:rPr>
        <w:t>às</w:t>
      </w:r>
      <w:r w:rsidRPr="00896799">
        <w:rPr>
          <w:rFonts w:cs="Times New Roman"/>
          <w:color w:val="000000"/>
          <w:szCs w:val="24"/>
        </w:rPr>
        <w:t xml:space="preserve"> armas da polícia</w:t>
      </w:r>
      <w:r w:rsidR="00323D9B" w:rsidRPr="00896799">
        <w:rPr>
          <w:rFonts w:cs="Times New Roman"/>
          <w:color w:val="000000"/>
          <w:szCs w:val="24"/>
        </w:rPr>
        <w:t xml:space="preserve"> (M</w:t>
      </w:r>
      <w:r w:rsidR="00690FBA">
        <w:rPr>
          <w:rFonts w:cs="Times New Roman"/>
          <w:color w:val="000000"/>
          <w:szCs w:val="24"/>
        </w:rPr>
        <w:t>artins</w:t>
      </w:r>
      <w:r w:rsidR="00323D9B" w:rsidRPr="00896799">
        <w:rPr>
          <w:rFonts w:cs="Times New Roman"/>
          <w:color w:val="000000"/>
          <w:szCs w:val="24"/>
        </w:rPr>
        <w:t>, 2009)</w:t>
      </w:r>
      <w:r w:rsidRPr="00896799">
        <w:rPr>
          <w:rFonts w:cs="Times New Roman"/>
          <w:color w:val="000000"/>
          <w:szCs w:val="24"/>
        </w:rPr>
        <w:t>.</w:t>
      </w:r>
    </w:p>
    <w:p w:rsidR="006B4019" w:rsidRDefault="00FE58C3" w:rsidP="0003759F">
      <w:pPr>
        <w:spacing w:before="0" w:after="0" w:line="240" w:lineRule="auto"/>
        <w:ind w:left="2268"/>
        <w:rPr>
          <w:rFonts w:cs="Times New Roman"/>
          <w:color w:val="000000"/>
          <w:sz w:val="20"/>
          <w:szCs w:val="24"/>
        </w:rPr>
      </w:pPr>
      <w:r w:rsidRPr="00896799">
        <w:rPr>
          <w:rFonts w:cs="Times New Roman"/>
          <w:color w:val="000000"/>
          <w:szCs w:val="24"/>
        </w:rPr>
        <w:br/>
      </w:r>
      <w:r w:rsidRPr="006B4019">
        <w:rPr>
          <w:rFonts w:cs="Times New Roman"/>
          <w:color w:val="000000"/>
          <w:sz w:val="20"/>
          <w:szCs w:val="24"/>
        </w:rPr>
        <w:t xml:space="preserve">Em </w:t>
      </w:r>
      <w:proofErr w:type="gramStart"/>
      <w:r w:rsidRPr="006B4019">
        <w:rPr>
          <w:rFonts w:cs="Times New Roman"/>
          <w:color w:val="000000"/>
          <w:sz w:val="20"/>
          <w:szCs w:val="24"/>
        </w:rPr>
        <w:t>9</w:t>
      </w:r>
      <w:proofErr w:type="gramEnd"/>
      <w:r w:rsidRPr="006B4019">
        <w:rPr>
          <w:rFonts w:cs="Times New Roman"/>
          <w:color w:val="000000"/>
          <w:sz w:val="20"/>
          <w:szCs w:val="24"/>
        </w:rPr>
        <w:t xml:space="preserve"> de agosto de 1995, de madrugada, a Polícia Militar invadiu o acampamento dos posseiros atirando e deixou nove mortos. Não entendo por</w:t>
      </w:r>
      <w:r w:rsidRPr="006B4019">
        <w:rPr>
          <w:rFonts w:cs="Times New Roman"/>
          <w:color w:val="000000"/>
          <w:sz w:val="20"/>
          <w:szCs w:val="24"/>
        </w:rPr>
        <w:br/>
        <w:t>que dois policiais também morreram. O rapaz que está na minha frente,</w:t>
      </w:r>
      <w:r w:rsidRPr="006B4019">
        <w:rPr>
          <w:rFonts w:cs="Times New Roman"/>
          <w:color w:val="000000"/>
          <w:sz w:val="20"/>
          <w:szCs w:val="24"/>
        </w:rPr>
        <w:br/>
        <w:t>Claudemir Gilberto Ramos, e um colega dele, Cícero Pereira Leite Neto,</w:t>
      </w:r>
      <w:r w:rsidRPr="006B4019">
        <w:rPr>
          <w:rFonts w:cs="Times New Roman"/>
          <w:color w:val="000000"/>
          <w:sz w:val="20"/>
          <w:szCs w:val="24"/>
        </w:rPr>
        <w:br/>
        <w:t>sem-terra, foram condenados, um enredo cuja lógica custa entender. “No dia</w:t>
      </w:r>
      <w:r w:rsidRPr="006B4019">
        <w:rPr>
          <w:rFonts w:cs="Times New Roman"/>
          <w:color w:val="000000"/>
          <w:sz w:val="20"/>
          <w:szCs w:val="24"/>
        </w:rPr>
        <w:br/>
        <w:t>do massacre, o sofrimento não só meu, mas de todos os que estavam no</w:t>
      </w:r>
      <w:r w:rsidRPr="006B4019">
        <w:rPr>
          <w:rFonts w:cs="Times New Roman"/>
          <w:color w:val="000000"/>
          <w:sz w:val="20"/>
          <w:szCs w:val="24"/>
        </w:rPr>
        <w:br/>
        <w:t xml:space="preserve">acampamento, foi </w:t>
      </w:r>
      <w:proofErr w:type="gramStart"/>
      <w:r w:rsidRPr="006B4019">
        <w:rPr>
          <w:rFonts w:cs="Times New Roman"/>
          <w:color w:val="000000"/>
          <w:sz w:val="20"/>
          <w:szCs w:val="24"/>
        </w:rPr>
        <w:t>a</w:t>
      </w:r>
      <w:proofErr w:type="gramEnd"/>
      <w:r w:rsidRPr="006B4019">
        <w:rPr>
          <w:rFonts w:cs="Times New Roman"/>
          <w:color w:val="000000"/>
          <w:sz w:val="20"/>
          <w:szCs w:val="24"/>
        </w:rPr>
        <w:t xml:space="preserve"> brutalidade da Polícia Militar junto com jagunço fardado,</w:t>
      </w:r>
      <w:r w:rsidRPr="006B4019">
        <w:rPr>
          <w:rFonts w:cs="Times New Roman"/>
          <w:color w:val="000000"/>
          <w:sz w:val="20"/>
          <w:szCs w:val="24"/>
        </w:rPr>
        <w:br/>
        <w:t>comandados pelos fazendeiros da região”, diz.</w:t>
      </w:r>
      <w:r w:rsidR="004F515D" w:rsidRPr="006B4019">
        <w:rPr>
          <w:rFonts w:cs="Times New Roman"/>
          <w:color w:val="000000"/>
          <w:sz w:val="20"/>
          <w:szCs w:val="24"/>
        </w:rPr>
        <w:t xml:space="preserve"> (PERES, 2015, p. 14</w:t>
      </w:r>
      <w:r w:rsidR="00323D9B" w:rsidRPr="006B4019">
        <w:rPr>
          <w:rFonts w:cs="Times New Roman"/>
          <w:color w:val="000000"/>
          <w:sz w:val="20"/>
          <w:szCs w:val="24"/>
        </w:rPr>
        <w:t>)</w:t>
      </w:r>
      <w:r w:rsidR="004F515D" w:rsidRPr="006B4019">
        <w:rPr>
          <w:rFonts w:cs="Times New Roman"/>
          <w:color w:val="000000"/>
          <w:sz w:val="20"/>
          <w:szCs w:val="24"/>
        </w:rPr>
        <w:t>.</w:t>
      </w:r>
    </w:p>
    <w:p w:rsidR="0003759F" w:rsidRDefault="0003759F" w:rsidP="0003759F">
      <w:pPr>
        <w:spacing w:before="0" w:after="0"/>
        <w:ind w:left="2268"/>
        <w:rPr>
          <w:rFonts w:cs="Times New Roman"/>
          <w:color w:val="000000"/>
          <w:szCs w:val="24"/>
        </w:rPr>
      </w:pPr>
    </w:p>
    <w:p w:rsidR="001443C7" w:rsidRDefault="00FE58C3" w:rsidP="0003759F">
      <w:pPr>
        <w:spacing w:before="0" w:after="0"/>
        <w:ind w:firstLine="709"/>
        <w:rPr>
          <w:rFonts w:cs="Times New Roman"/>
          <w:color w:val="000000"/>
          <w:szCs w:val="24"/>
        </w:rPr>
      </w:pPr>
      <w:r w:rsidRPr="00896799">
        <w:rPr>
          <w:rFonts w:cs="Times New Roman"/>
          <w:color w:val="000000"/>
          <w:szCs w:val="24"/>
        </w:rPr>
        <w:lastRenderedPageBreak/>
        <w:t xml:space="preserve">Segundo </w:t>
      </w:r>
      <w:r w:rsidRPr="00896799">
        <w:rPr>
          <w:rFonts w:cs="Times New Roman"/>
          <w:bCs/>
          <w:color w:val="000000"/>
          <w:szCs w:val="24"/>
        </w:rPr>
        <w:t xml:space="preserve">Helena Angélica de Mesquita </w:t>
      </w:r>
      <w:r w:rsidR="001443C7" w:rsidRPr="00896799">
        <w:rPr>
          <w:rFonts w:cs="Times New Roman"/>
          <w:bCs/>
          <w:color w:val="000000"/>
          <w:szCs w:val="24"/>
        </w:rPr>
        <w:t xml:space="preserve">(2001) </w:t>
      </w:r>
      <w:r w:rsidRPr="00896799">
        <w:rPr>
          <w:rFonts w:cs="Times New Roman"/>
          <w:bCs/>
          <w:color w:val="000000"/>
          <w:szCs w:val="24"/>
        </w:rPr>
        <w:t xml:space="preserve">da Universidade Federal de Goiás, os sem-terra foram humilhados, </w:t>
      </w:r>
      <w:r w:rsidRPr="00896799">
        <w:rPr>
          <w:rFonts w:cs="Times New Roman"/>
          <w:color w:val="000000"/>
          <w:szCs w:val="24"/>
        </w:rPr>
        <w:t>levados até o QG da PM, onde ficaram presos, sem água, sem comida e sofrendo torturas por longas horas.</w:t>
      </w:r>
      <w:r w:rsidR="004E7A58" w:rsidRPr="00896799">
        <w:rPr>
          <w:rFonts w:cs="Times New Roman"/>
          <w:color w:val="000000"/>
          <w:szCs w:val="24"/>
        </w:rPr>
        <w:t xml:space="preserve"> Vale destacar que </w:t>
      </w:r>
      <w:r w:rsidR="00323D9B" w:rsidRPr="00896799">
        <w:rPr>
          <w:rFonts w:cs="Times New Roman"/>
          <w:color w:val="000000"/>
          <w:szCs w:val="24"/>
        </w:rPr>
        <w:t xml:space="preserve">até hoje </w:t>
      </w:r>
      <w:r w:rsidR="004E7A58" w:rsidRPr="00896799">
        <w:rPr>
          <w:rFonts w:cs="Times New Roman"/>
          <w:color w:val="000000"/>
          <w:szCs w:val="24"/>
        </w:rPr>
        <w:t>ainda existem pessoas desaparecidas no massacre de Corumbiara.</w:t>
      </w:r>
    </w:p>
    <w:p w:rsidR="0003759F" w:rsidRPr="00896799" w:rsidRDefault="0003759F" w:rsidP="0003759F">
      <w:pPr>
        <w:spacing w:before="0" w:after="0"/>
        <w:ind w:firstLine="709"/>
        <w:rPr>
          <w:rFonts w:cs="Times New Roman"/>
          <w:color w:val="000000"/>
          <w:szCs w:val="24"/>
        </w:rPr>
      </w:pPr>
    </w:p>
    <w:p w:rsidR="006B4019" w:rsidRDefault="001443C7" w:rsidP="006B4019">
      <w:pPr>
        <w:spacing w:before="0" w:after="0" w:line="240" w:lineRule="auto"/>
        <w:ind w:left="2268"/>
        <w:rPr>
          <w:rFonts w:cs="Times New Roman"/>
          <w:sz w:val="20"/>
          <w:szCs w:val="24"/>
        </w:rPr>
      </w:pPr>
      <w:r w:rsidRPr="006B4019">
        <w:rPr>
          <w:rFonts w:cs="Times New Roman"/>
          <w:sz w:val="20"/>
          <w:szCs w:val="24"/>
        </w:rPr>
        <w:t xml:space="preserve">Ouvir a Dona Madalena, mãe de </w:t>
      </w:r>
      <w:proofErr w:type="spellStart"/>
      <w:r w:rsidRPr="006B4019">
        <w:rPr>
          <w:rFonts w:cs="Times New Roman"/>
          <w:sz w:val="20"/>
          <w:szCs w:val="24"/>
        </w:rPr>
        <w:t>Darli</w:t>
      </w:r>
      <w:proofErr w:type="spellEnd"/>
      <w:r w:rsidRPr="006B4019">
        <w:rPr>
          <w:rFonts w:cs="Times New Roman"/>
          <w:sz w:val="20"/>
          <w:szCs w:val="24"/>
        </w:rPr>
        <w:t xml:space="preserve">, que na época tinha apenas dezessete anos e hoje ainda está desaparecido: — Eu queria saber onde e como está o meu filho... </w:t>
      </w:r>
      <w:proofErr w:type="gramStart"/>
      <w:r w:rsidRPr="006B4019">
        <w:rPr>
          <w:rFonts w:cs="Times New Roman"/>
          <w:sz w:val="20"/>
          <w:szCs w:val="24"/>
        </w:rPr>
        <w:t>não</w:t>
      </w:r>
      <w:proofErr w:type="gramEnd"/>
      <w:r w:rsidRPr="006B4019">
        <w:rPr>
          <w:rFonts w:cs="Times New Roman"/>
          <w:sz w:val="20"/>
          <w:szCs w:val="24"/>
        </w:rPr>
        <w:t xml:space="preserve"> sei se ele está morto ou vivo. Se ele está vivo será que está sofrendo, deve estar preso se não ele já tinha aparecido, ele é muito apegado comigo. E se ele está morto eu queria levar uma flor na sepultura dele... (</w:t>
      </w:r>
      <w:r w:rsidR="00323D9B" w:rsidRPr="006B4019">
        <w:rPr>
          <w:rFonts w:cs="Times New Roman"/>
          <w:sz w:val="20"/>
          <w:szCs w:val="24"/>
        </w:rPr>
        <w:t xml:space="preserve">MESQUITA, 2001, </w:t>
      </w:r>
      <w:r w:rsidRPr="006B4019">
        <w:rPr>
          <w:rFonts w:cs="Times New Roman"/>
          <w:sz w:val="20"/>
          <w:szCs w:val="24"/>
        </w:rPr>
        <w:t xml:space="preserve">p. 17). </w:t>
      </w:r>
    </w:p>
    <w:p w:rsidR="0003759F" w:rsidRPr="00896799" w:rsidRDefault="0003759F" w:rsidP="0003759F">
      <w:pPr>
        <w:spacing w:before="0" w:after="0"/>
        <w:ind w:left="2268"/>
        <w:rPr>
          <w:rFonts w:cs="Times New Roman"/>
          <w:szCs w:val="24"/>
        </w:rPr>
      </w:pPr>
    </w:p>
    <w:p w:rsidR="00D426FF" w:rsidRPr="00896799" w:rsidRDefault="00FE58C3" w:rsidP="0003759F">
      <w:pPr>
        <w:spacing w:before="0" w:after="0"/>
        <w:ind w:firstLine="709"/>
        <w:rPr>
          <w:rStyle w:val="fontstyle01"/>
          <w:rFonts w:ascii="Times New Roman" w:hAnsi="Times New Roman" w:cs="Times New Roman"/>
        </w:rPr>
      </w:pPr>
      <w:r w:rsidRPr="00896799">
        <w:rPr>
          <w:rStyle w:val="fontstyle01"/>
          <w:rFonts w:ascii="Times New Roman" w:hAnsi="Times New Roman" w:cs="Times New Roman"/>
          <w:b w:val="0"/>
        </w:rPr>
        <w:t xml:space="preserve">Com o episódio sangrento, Rondônia mostrou ser um palco de disputas políticas e econômicas. </w:t>
      </w:r>
      <w:r w:rsidR="00323D9B" w:rsidRPr="00896799">
        <w:rPr>
          <w:rStyle w:val="fontstyle01"/>
          <w:rFonts w:ascii="Times New Roman" w:hAnsi="Times New Roman" w:cs="Times New Roman"/>
          <w:b w:val="0"/>
        </w:rPr>
        <w:t>Para (P</w:t>
      </w:r>
      <w:r w:rsidR="00690FBA">
        <w:rPr>
          <w:rStyle w:val="fontstyle01"/>
          <w:rFonts w:ascii="Times New Roman" w:hAnsi="Times New Roman" w:cs="Times New Roman"/>
          <w:b w:val="0"/>
        </w:rPr>
        <w:t>eres</w:t>
      </w:r>
      <w:r w:rsidR="00323D9B" w:rsidRPr="00896799">
        <w:rPr>
          <w:rStyle w:val="fontstyle01"/>
          <w:rFonts w:ascii="Times New Roman" w:hAnsi="Times New Roman" w:cs="Times New Roman"/>
          <w:b w:val="0"/>
        </w:rPr>
        <w:t>, 2015): “</w:t>
      </w:r>
      <w:r w:rsidRPr="00896799">
        <w:rPr>
          <w:rStyle w:val="fontstyle01"/>
          <w:rFonts w:ascii="Times New Roman" w:hAnsi="Times New Roman" w:cs="Times New Roman"/>
          <w:b w:val="0"/>
        </w:rPr>
        <w:t>É fazendeiro que manda em juiz e governador. É governador que manda e depois diz que não mandou. É polícia que aceita jagunço.</w:t>
      </w:r>
      <w:r w:rsidR="00323D9B" w:rsidRPr="00896799">
        <w:rPr>
          <w:rStyle w:val="fontstyle01"/>
          <w:rFonts w:ascii="Times New Roman" w:hAnsi="Times New Roman" w:cs="Times New Roman"/>
          <w:b w:val="0"/>
        </w:rPr>
        <w:t xml:space="preserve"> (M</w:t>
      </w:r>
      <w:r w:rsidR="00690FBA">
        <w:rPr>
          <w:rStyle w:val="fontstyle01"/>
          <w:rFonts w:ascii="Times New Roman" w:hAnsi="Times New Roman" w:cs="Times New Roman"/>
          <w:b w:val="0"/>
        </w:rPr>
        <w:t>artins</w:t>
      </w:r>
      <w:r w:rsidR="00323D9B" w:rsidRPr="00896799">
        <w:rPr>
          <w:rStyle w:val="fontstyle01"/>
          <w:rFonts w:ascii="Times New Roman" w:hAnsi="Times New Roman" w:cs="Times New Roman"/>
          <w:b w:val="0"/>
        </w:rPr>
        <w:t xml:space="preserve">, 2009), preceitua que: </w:t>
      </w:r>
      <w:proofErr w:type="gramStart"/>
      <w:r w:rsidR="00323D9B" w:rsidRPr="00896799">
        <w:rPr>
          <w:rStyle w:val="fontstyle01"/>
          <w:rFonts w:ascii="Times New Roman" w:hAnsi="Times New Roman" w:cs="Times New Roman"/>
          <w:b w:val="0"/>
        </w:rPr>
        <w:t>“D</w:t>
      </w:r>
      <w:r w:rsidR="00D56BA5" w:rsidRPr="00896799">
        <w:rPr>
          <w:rFonts w:cs="Times New Roman"/>
          <w:szCs w:val="24"/>
        </w:rPr>
        <w:t>a mesma forma em 04/08/95 o jornal Alto Madeira noticiava que o presidente da Sociedade Rural de Rondônia, Roberto Rodrigues, solicitava do governador Valdir Raupp providências para que a ordem judici</w:t>
      </w:r>
      <w:r w:rsidR="00323D9B" w:rsidRPr="00896799">
        <w:rPr>
          <w:rFonts w:cs="Times New Roman"/>
          <w:szCs w:val="24"/>
        </w:rPr>
        <w:t>al fosse cumprida</w:t>
      </w:r>
      <w:r w:rsidR="00D56BA5" w:rsidRPr="00896799">
        <w:rPr>
          <w:rFonts w:cs="Times New Roman"/>
          <w:szCs w:val="24"/>
        </w:rPr>
        <w:t>.</w:t>
      </w:r>
      <w:proofErr w:type="gramEnd"/>
      <w:r w:rsidR="00D56BA5" w:rsidRPr="00896799">
        <w:rPr>
          <w:rFonts w:cs="Times New Roman"/>
          <w:szCs w:val="24"/>
        </w:rPr>
        <w:t xml:space="preserve"> </w:t>
      </w:r>
      <w:r w:rsidRPr="00896799">
        <w:rPr>
          <w:rStyle w:val="fontstyle01"/>
          <w:rFonts w:ascii="Times New Roman" w:hAnsi="Times New Roman" w:cs="Times New Roman"/>
          <w:b w:val="0"/>
        </w:rPr>
        <w:t>E assim,</w:t>
      </w:r>
      <w:r w:rsidR="0061126E" w:rsidRPr="00896799">
        <w:rPr>
          <w:rStyle w:val="fontstyle01"/>
          <w:rFonts w:ascii="Times New Roman" w:hAnsi="Times New Roman" w:cs="Times New Roman"/>
          <w:b w:val="0"/>
        </w:rPr>
        <w:t xml:space="preserve"> para (P</w:t>
      </w:r>
      <w:r w:rsidR="00690FBA">
        <w:rPr>
          <w:rStyle w:val="fontstyle01"/>
          <w:rFonts w:ascii="Times New Roman" w:hAnsi="Times New Roman" w:cs="Times New Roman"/>
          <w:b w:val="0"/>
        </w:rPr>
        <w:t>eres,</w:t>
      </w:r>
      <w:r w:rsidR="0061126E" w:rsidRPr="00896799">
        <w:rPr>
          <w:rStyle w:val="fontstyle01"/>
          <w:rFonts w:ascii="Times New Roman" w:hAnsi="Times New Roman" w:cs="Times New Roman"/>
          <w:b w:val="0"/>
        </w:rPr>
        <w:t xml:space="preserve"> 2015):</w:t>
      </w:r>
      <w:r w:rsidRPr="00896799">
        <w:rPr>
          <w:rStyle w:val="fontstyle01"/>
          <w:rFonts w:ascii="Times New Roman" w:hAnsi="Times New Roman" w:cs="Times New Roman"/>
          <w:b w:val="0"/>
        </w:rPr>
        <w:t xml:space="preserve"> Rondônia se tornou um exemplo a não ser seguido, de como o Estado pode ser utilizado por determinados grupos econômico</w:t>
      </w:r>
      <w:r w:rsidR="00A42228">
        <w:rPr>
          <w:rStyle w:val="fontstyle01"/>
          <w:rFonts w:ascii="Times New Roman" w:hAnsi="Times New Roman" w:cs="Times New Roman"/>
          <w:b w:val="0"/>
        </w:rPr>
        <w:t>s</w:t>
      </w:r>
      <w:r w:rsidRPr="00896799">
        <w:rPr>
          <w:rStyle w:val="fontstyle01"/>
          <w:rFonts w:ascii="Times New Roman" w:hAnsi="Times New Roman" w:cs="Times New Roman"/>
          <w:b w:val="0"/>
        </w:rPr>
        <w:t xml:space="preserve"> e político</w:t>
      </w:r>
      <w:r w:rsidRPr="00896799">
        <w:rPr>
          <w:rStyle w:val="fontstyle01"/>
          <w:rFonts w:ascii="Times New Roman" w:hAnsi="Times New Roman" w:cs="Times New Roman"/>
        </w:rPr>
        <w:t xml:space="preserve">. </w:t>
      </w:r>
    </w:p>
    <w:p w:rsidR="00A42228" w:rsidRDefault="0061126E" w:rsidP="006B4019">
      <w:pPr>
        <w:spacing w:before="0" w:after="0"/>
        <w:ind w:firstLine="709"/>
        <w:rPr>
          <w:rFonts w:cs="Times New Roman"/>
          <w:color w:val="000000"/>
          <w:szCs w:val="24"/>
        </w:rPr>
      </w:pPr>
      <w:r w:rsidRPr="00896799">
        <w:rPr>
          <w:rStyle w:val="fontstyle01"/>
          <w:rFonts w:ascii="Times New Roman" w:hAnsi="Times New Roman" w:cs="Times New Roman"/>
          <w:b w:val="0"/>
        </w:rPr>
        <w:t>Dessa forma</w:t>
      </w:r>
      <w:r w:rsidR="0003759F">
        <w:rPr>
          <w:rStyle w:val="fontstyle01"/>
          <w:rFonts w:ascii="Times New Roman" w:hAnsi="Times New Roman" w:cs="Times New Roman"/>
          <w:b w:val="0"/>
        </w:rPr>
        <w:t>,</w:t>
      </w:r>
      <w:r w:rsidRPr="00896799">
        <w:rPr>
          <w:rStyle w:val="fontstyle01"/>
          <w:rFonts w:ascii="Times New Roman" w:hAnsi="Times New Roman" w:cs="Times New Roman"/>
        </w:rPr>
        <w:t xml:space="preserve"> </w:t>
      </w:r>
      <w:r w:rsidR="00FE58C3" w:rsidRPr="00896799">
        <w:rPr>
          <w:rFonts w:cs="Times New Roman"/>
          <w:color w:val="000000"/>
          <w:szCs w:val="24"/>
        </w:rPr>
        <w:t>Rondônia é um dos maiores boca a boca da história do Brasil. E é a demonstração de como o Estado pode incentivar que miséria e cobiça se encontrem em situações peculiares (P</w:t>
      </w:r>
      <w:r w:rsidR="00690FBA">
        <w:rPr>
          <w:rFonts w:cs="Times New Roman"/>
          <w:color w:val="000000"/>
          <w:szCs w:val="24"/>
        </w:rPr>
        <w:t>eres</w:t>
      </w:r>
      <w:r w:rsidR="00FE58C3" w:rsidRPr="00896799">
        <w:rPr>
          <w:rFonts w:cs="Times New Roman"/>
          <w:color w:val="000000"/>
          <w:szCs w:val="24"/>
        </w:rPr>
        <w:t>, 2015).</w:t>
      </w:r>
      <w:r w:rsidR="000F2A8A" w:rsidRPr="00896799">
        <w:rPr>
          <w:rFonts w:cs="Times New Roman"/>
          <w:color w:val="000000"/>
          <w:szCs w:val="24"/>
        </w:rPr>
        <w:t xml:space="preserve"> É importante destacar que a polícia adentrou o acampamento no período da madrugada, o que é vedado pela legislação pátria. </w:t>
      </w:r>
    </w:p>
    <w:p w:rsidR="000F2A8A" w:rsidRDefault="006A127B" w:rsidP="006B4019">
      <w:pPr>
        <w:spacing w:before="0" w:after="0"/>
        <w:ind w:firstLine="709"/>
        <w:rPr>
          <w:rFonts w:cs="Times New Roman"/>
          <w:color w:val="000000"/>
          <w:szCs w:val="24"/>
        </w:rPr>
      </w:pPr>
      <w:r w:rsidRPr="00896799">
        <w:rPr>
          <w:rFonts w:cs="Times New Roman"/>
          <w:szCs w:val="24"/>
        </w:rPr>
        <w:t>O tratamento dado pelo Estado era o mesmo que em outras regiões: O judiciário decidia em favor dos latifundiários, mesmo quando era duvidosa a posse da propriedade (M</w:t>
      </w:r>
      <w:r w:rsidR="00690FBA">
        <w:rPr>
          <w:rFonts w:cs="Times New Roman"/>
          <w:szCs w:val="24"/>
        </w:rPr>
        <w:t>artins</w:t>
      </w:r>
      <w:r w:rsidRPr="00896799">
        <w:rPr>
          <w:rFonts w:cs="Times New Roman"/>
          <w:szCs w:val="24"/>
        </w:rPr>
        <w:t xml:space="preserve">, 2009). </w:t>
      </w:r>
      <w:r w:rsidR="000F2A8A" w:rsidRPr="00896799">
        <w:rPr>
          <w:rFonts w:cs="Times New Roman"/>
          <w:color w:val="000000"/>
          <w:szCs w:val="24"/>
        </w:rPr>
        <w:t xml:space="preserve">Assim, é </w:t>
      </w:r>
      <w:r w:rsidR="00D728E2" w:rsidRPr="00896799">
        <w:rPr>
          <w:rFonts w:cs="Times New Roman"/>
          <w:color w:val="000000"/>
          <w:szCs w:val="24"/>
        </w:rPr>
        <w:t>cristalina</w:t>
      </w:r>
      <w:r w:rsidR="000F2A8A" w:rsidRPr="00896799">
        <w:rPr>
          <w:rFonts w:cs="Times New Roman"/>
          <w:color w:val="000000"/>
          <w:szCs w:val="24"/>
        </w:rPr>
        <w:t xml:space="preserve"> a movimentação política e econômica dos latifundiários da região em providenciar o cumprimento da reintegração de posse, mesmo que em detrimento da legislação. </w:t>
      </w:r>
    </w:p>
    <w:p w:rsidR="0003759F" w:rsidRPr="00896799" w:rsidRDefault="0003759F" w:rsidP="006B4019">
      <w:pPr>
        <w:spacing w:before="0" w:after="0"/>
        <w:ind w:firstLine="709"/>
        <w:rPr>
          <w:rFonts w:cs="Times New Roman"/>
          <w:szCs w:val="24"/>
        </w:rPr>
      </w:pPr>
    </w:p>
    <w:p w:rsidR="004E7A58" w:rsidRPr="00091785" w:rsidRDefault="004E7A58" w:rsidP="00091785">
      <w:pPr>
        <w:spacing w:before="0" w:after="0" w:line="240" w:lineRule="auto"/>
        <w:ind w:left="2268"/>
        <w:rPr>
          <w:rFonts w:cs="Times New Roman"/>
          <w:sz w:val="20"/>
          <w:szCs w:val="24"/>
        </w:rPr>
      </w:pPr>
      <w:r w:rsidRPr="00091785">
        <w:rPr>
          <w:rFonts w:cs="Times New Roman"/>
          <w:sz w:val="20"/>
          <w:szCs w:val="24"/>
        </w:rPr>
        <w:t>No caso Corumbiara a justiça foi rápida e eficiente</w:t>
      </w:r>
      <w:proofErr w:type="gramStart"/>
      <w:r w:rsidRPr="00091785">
        <w:rPr>
          <w:rFonts w:cs="Times New Roman"/>
          <w:sz w:val="20"/>
          <w:szCs w:val="24"/>
        </w:rPr>
        <w:t xml:space="preserve"> pois</w:t>
      </w:r>
      <w:proofErr w:type="gramEnd"/>
      <w:r w:rsidRPr="00091785">
        <w:rPr>
          <w:rFonts w:cs="Times New Roman"/>
          <w:sz w:val="20"/>
          <w:szCs w:val="24"/>
        </w:rPr>
        <w:t xml:space="preserve"> a ocupação da fazenda Santa </w:t>
      </w:r>
      <w:proofErr w:type="spellStart"/>
      <w:r w:rsidRPr="00091785">
        <w:rPr>
          <w:rFonts w:cs="Times New Roman"/>
          <w:sz w:val="20"/>
          <w:szCs w:val="24"/>
        </w:rPr>
        <w:t>Elina</w:t>
      </w:r>
      <w:proofErr w:type="spellEnd"/>
      <w:r w:rsidRPr="00091785">
        <w:rPr>
          <w:rFonts w:cs="Times New Roman"/>
          <w:sz w:val="20"/>
          <w:szCs w:val="24"/>
        </w:rPr>
        <w:t xml:space="preserve"> aconteceu no dia 14 de julho e no dia 09 de agosto a área já estava “desocupada” e no dia 15 do mesmo mês toda área havia sido “arrasada” com tratores e todos os sinais do massacre foram “apagados” da terra. (MESQUITA, 2001, p. 31).</w:t>
      </w:r>
    </w:p>
    <w:p w:rsidR="0003759F" w:rsidRDefault="0003759F" w:rsidP="00091785">
      <w:pPr>
        <w:spacing w:before="0" w:after="0"/>
        <w:ind w:firstLine="709"/>
        <w:rPr>
          <w:rFonts w:cs="Times New Roman"/>
          <w:color w:val="000000"/>
          <w:szCs w:val="24"/>
        </w:rPr>
      </w:pPr>
    </w:p>
    <w:p w:rsidR="00FE58C3" w:rsidRDefault="00E337C1" w:rsidP="00091785">
      <w:pPr>
        <w:spacing w:before="0" w:after="0"/>
        <w:ind w:firstLine="709"/>
        <w:rPr>
          <w:rFonts w:cs="Times New Roman"/>
          <w:color w:val="000000"/>
          <w:szCs w:val="24"/>
        </w:rPr>
      </w:pPr>
      <w:r w:rsidRPr="00896799">
        <w:rPr>
          <w:rFonts w:cs="Times New Roman"/>
          <w:color w:val="000000"/>
          <w:szCs w:val="24"/>
        </w:rPr>
        <w:t>E até mesmo o INCRA</w:t>
      </w:r>
      <w:r w:rsidR="00FE58C3" w:rsidRPr="00896799">
        <w:rPr>
          <w:rFonts w:cs="Times New Roman"/>
          <w:color w:val="000000"/>
          <w:szCs w:val="24"/>
        </w:rPr>
        <w:t>, “lento demais” foi utilizado em prol dos latifundiários da região</w:t>
      </w:r>
      <w:r w:rsidR="0009660B" w:rsidRPr="00896799">
        <w:rPr>
          <w:rFonts w:cs="Times New Roman"/>
          <w:color w:val="000000"/>
          <w:szCs w:val="24"/>
        </w:rPr>
        <w:t xml:space="preserve"> (P</w:t>
      </w:r>
      <w:r w:rsidR="00690FBA">
        <w:rPr>
          <w:rFonts w:cs="Times New Roman"/>
          <w:color w:val="000000"/>
          <w:szCs w:val="24"/>
        </w:rPr>
        <w:t>eres</w:t>
      </w:r>
      <w:r w:rsidR="0009660B" w:rsidRPr="00896799">
        <w:rPr>
          <w:rFonts w:cs="Times New Roman"/>
          <w:color w:val="000000"/>
          <w:szCs w:val="24"/>
        </w:rPr>
        <w:t xml:space="preserve">, 2015). Dessa forma, a </w:t>
      </w:r>
      <w:r w:rsidR="00FE58C3" w:rsidRPr="00896799">
        <w:rPr>
          <w:rFonts w:cs="Times New Roman"/>
          <w:color w:val="000000"/>
          <w:szCs w:val="24"/>
        </w:rPr>
        <w:t xml:space="preserve">quem interessa a demora do órgão em providenciar terras para a reforma agrária? Aos camponeses que não é! Infelizmente no Brasil, </w:t>
      </w:r>
      <w:r w:rsidR="0009660B" w:rsidRPr="00896799">
        <w:rPr>
          <w:rFonts w:cs="Times New Roman"/>
          <w:color w:val="000000"/>
          <w:szCs w:val="24"/>
        </w:rPr>
        <w:t>a demora</w:t>
      </w:r>
      <w:proofErr w:type="gramStart"/>
      <w:r w:rsidR="0009660B" w:rsidRPr="00896799">
        <w:rPr>
          <w:rFonts w:cs="Times New Roman"/>
          <w:color w:val="000000"/>
          <w:szCs w:val="24"/>
        </w:rPr>
        <w:t xml:space="preserve">  </w:t>
      </w:r>
      <w:proofErr w:type="gramEnd"/>
      <w:r w:rsidR="0009660B" w:rsidRPr="00896799">
        <w:rPr>
          <w:rFonts w:cs="Times New Roman"/>
          <w:color w:val="000000"/>
          <w:szCs w:val="24"/>
        </w:rPr>
        <w:t xml:space="preserve">da </w:t>
      </w:r>
      <w:r w:rsidR="0009660B" w:rsidRPr="00896799">
        <w:rPr>
          <w:rFonts w:cs="Times New Roman"/>
          <w:color w:val="000000"/>
          <w:szCs w:val="24"/>
        </w:rPr>
        <w:lastRenderedPageBreak/>
        <w:t>reforma agrária e de garantir o direito a propriedade dos imóveis rurais aos camponeses é utilizado pelos latifundiários para aumentar, cada vez mais, suas riquezas. Terra sem documento é terra barata. É terra em que o camponês não consegue tirar seu sustento, seja pela falta de documento para fins de financiamento público, seja pela especulação dos “donos do poder”.</w:t>
      </w:r>
    </w:p>
    <w:p w:rsidR="0003759F" w:rsidRPr="00896799" w:rsidRDefault="0003759F" w:rsidP="00091785">
      <w:pPr>
        <w:spacing w:before="0" w:after="0"/>
        <w:ind w:firstLine="709"/>
        <w:rPr>
          <w:rFonts w:cs="Times New Roman"/>
          <w:color w:val="000000"/>
          <w:szCs w:val="24"/>
        </w:rPr>
      </w:pPr>
    </w:p>
    <w:p w:rsidR="00091785" w:rsidRDefault="00FE58C3" w:rsidP="00091785">
      <w:pPr>
        <w:pStyle w:val="PargrafodaLista"/>
        <w:spacing w:before="0" w:after="0" w:line="240" w:lineRule="auto"/>
        <w:ind w:left="2268"/>
        <w:rPr>
          <w:rFonts w:cs="Times New Roman"/>
          <w:color w:val="000000"/>
          <w:sz w:val="20"/>
          <w:szCs w:val="24"/>
        </w:rPr>
      </w:pPr>
      <w:r w:rsidRPr="00091785">
        <w:rPr>
          <w:rFonts w:cs="Times New Roman"/>
          <w:color w:val="000000"/>
          <w:sz w:val="20"/>
          <w:szCs w:val="24"/>
        </w:rPr>
        <w:t xml:space="preserve">O </w:t>
      </w:r>
      <w:proofErr w:type="gramStart"/>
      <w:r w:rsidRPr="00091785">
        <w:rPr>
          <w:rFonts w:cs="Times New Roman"/>
          <w:color w:val="000000"/>
          <w:sz w:val="20"/>
          <w:szCs w:val="24"/>
        </w:rPr>
        <w:t>Incra</w:t>
      </w:r>
      <w:proofErr w:type="gramEnd"/>
      <w:r w:rsidRPr="00091785">
        <w:rPr>
          <w:rFonts w:cs="Times New Roman"/>
          <w:color w:val="000000"/>
          <w:sz w:val="20"/>
          <w:szCs w:val="24"/>
        </w:rPr>
        <w:t xml:space="preserve"> era lento demais, suspeito demais para atender a urgentes necessidades. Até onde a fofoca enxergava, havia terras aos montes, e nada indicava que o Estado resolveria aquele problema rapidamente: hora de ocupar. Agora milhares </w:t>
      </w:r>
      <w:proofErr w:type="spellStart"/>
      <w:proofErr w:type="gramStart"/>
      <w:r w:rsidRPr="00091785">
        <w:rPr>
          <w:rFonts w:cs="Times New Roman"/>
          <w:color w:val="000000"/>
          <w:sz w:val="20"/>
          <w:szCs w:val="24"/>
        </w:rPr>
        <w:t>re-migravam</w:t>
      </w:r>
      <w:proofErr w:type="spellEnd"/>
      <w:proofErr w:type="gramEnd"/>
      <w:r w:rsidRPr="00091785">
        <w:rPr>
          <w:rFonts w:cs="Times New Roman"/>
          <w:color w:val="000000"/>
          <w:sz w:val="20"/>
          <w:szCs w:val="24"/>
        </w:rPr>
        <w:t>, cada vez mais ao sul de Rondônia, cada vez mais para dentro da mata, em busca de uma terrinha livre para assentar a família</w:t>
      </w:r>
      <w:r w:rsidR="004F515D" w:rsidRPr="00091785">
        <w:rPr>
          <w:rFonts w:cs="Times New Roman"/>
          <w:color w:val="000000"/>
          <w:sz w:val="20"/>
          <w:szCs w:val="24"/>
        </w:rPr>
        <w:t xml:space="preserve"> (PERES, 2015, p. 28</w:t>
      </w:r>
      <w:r w:rsidR="0009660B" w:rsidRPr="00091785">
        <w:rPr>
          <w:rFonts w:cs="Times New Roman"/>
          <w:color w:val="000000"/>
          <w:sz w:val="20"/>
          <w:szCs w:val="24"/>
        </w:rPr>
        <w:t>)</w:t>
      </w:r>
      <w:r w:rsidRPr="00091785">
        <w:rPr>
          <w:rFonts w:cs="Times New Roman"/>
          <w:color w:val="000000"/>
          <w:sz w:val="20"/>
          <w:szCs w:val="24"/>
        </w:rPr>
        <w:t>.</w:t>
      </w:r>
    </w:p>
    <w:p w:rsidR="0003759F" w:rsidRPr="00091785" w:rsidRDefault="0003759F" w:rsidP="0003759F">
      <w:pPr>
        <w:pStyle w:val="PargrafodaLista"/>
        <w:spacing w:before="0" w:after="0"/>
        <w:ind w:left="2268"/>
        <w:rPr>
          <w:rFonts w:cs="Times New Roman"/>
          <w:color w:val="000000"/>
          <w:sz w:val="20"/>
          <w:szCs w:val="24"/>
        </w:rPr>
      </w:pPr>
    </w:p>
    <w:p w:rsidR="00FE58C3" w:rsidRDefault="000546EA" w:rsidP="0003759F">
      <w:pPr>
        <w:spacing w:before="0" w:after="0"/>
        <w:ind w:firstLine="709"/>
        <w:rPr>
          <w:rFonts w:cs="Times New Roman"/>
          <w:color w:val="000000"/>
          <w:szCs w:val="24"/>
        </w:rPr>
      </w:pPr>
      <w:r w:rsidRPr="00896799">
        <w:rPr>
          <w:rFonts w:cs="Times New Roman"/>
          <w:color w:val="000000"/>
          <w:szCs w:val="24"/>
        </w:rPr>
        <w:t>Para (P</w:t>
      </w:r>
      <w:r w:rsidR="00690FBA">
        <w:rPr>
          <w:rFonts w:cs="Times New Roman"/>
          <w:color w:val="000000"/>
          <w:szCs w:val="24"/>
        </w:rPr>
        <w:t>eres</w:t>
      </w:r>
      <w:r w:rsidRPr="00896799">
        <w:rPr>
          <w:rFonts w:cs="Times New Roman"/>
          <w:color w:val="000000"/>
          <w:szCs w:val="24"/>
        </w:rPr>
        <w:t>, 2015) existe evidências da</w:t>
      </w:r>
      <w:r w:rsidR="00FE58C3" w:rsidRPr="00896799">
        <w:rPr>
          <w:rFonts w:cs="Times New Roman"/>
          <w:color w:val="000000"/>
          <w:szCs w:val="24"/>
        </w:rPr>
        <w:t xml:space="preserve"> existência de jagunços ou pistoleiros que teriam se infiltrado no meio dos policiais. </w:t>
      </w:r>
      <w:r w:rsidR="006A127B" w:rsidRPr="00896799">
        <w:rPr>
          <w:rFonts w:cs="Times New Roman"/>
          <w:color w:val="000000"/>
          <w:szCs w:val="24"/>
        </w:rPr>
        <w:t>Para (M</w:t>
      </w:r>
      <w:r w:rsidR="00690FBA">
        <w:rPr>
          <w:rFonts w:cs="Times New Roman"/>
          <w:color w:val="000000"/>
          <w:szCs w:val="24"/>
        </w:rPr>
        <w:t>artins</w:t>
      </w:r>
      <w:r w:rsidR="006A127B" w:rsidRPr="00896799">
        <w:rPr>
          <w:rFonts w:cs="Times New Roman"/>
          <w:color w:val="000000"/>
          <w:szCs w:val="24"/>
        </w:rPr>
        <w:t>, 2009) e</w:t>
      </w:r>
      <w:r w:rsidR="006A127B" w:rsidRPr="00896799">
        <w:rPr>
          <w:rFonts w:cs="Times New Roman"/>
          <w:szCs w:val="24"/>
        </w:rPr>
        <w:t xml:space="preserve">m outros casos eram os próprios pistoleiros que realizavam o despejo. </w:t>
      </w:r>
      <w:r w:rsidRPr="00896799">
        <w:rPr>
          <w:rFonts w:cs="Times New Roman"/>
          <w:color w:val="000000"/>
          <w:szCs w:val="24"/>
        </w:rPr>
        <w:t xml:space="preserve">Assim, </w:t>
      </w:r>
      <w:r w:rsidR="006A127B" w:rsidRPr="00896799">
        <w:rPr>
          <w:rFonts w:cs="Times New Roman"/>
          <w:color w:val="000000"/>
          <w:szCs w:val="24"/>
        </w:rPr>
        <w:t>(</w:t>
      </w:r>
      <w:r w:rsidRPr="00896799">
        <w:rPr>
          <w:rFonts w:cs="Times New Roman"/>
          <w:color w:val="000000"/>
          <w:szCs w:val="24"/>
        </w:rPr>
        <w:t>P</w:t>
      </w:r>
      <w:r w:rsidR="00690FBA">
        <w:rPr>
          <w:rFonts w:cs="Times New Roman"/>
          <w:color w:val="000000"/>
          <w:szCs w:val="24"/>
        </w:rPr>
        <w:t>eres</w:t>
      </w:r>
      <w:r w:rsidR="006A127B" w:rsidRPr="00896799">
        <w:rPr>
          <w:rFonts w:cs="Times New Roman"/>
          <w:color w:val="000000"/>
          <w:szCs w:val="24"/>
        </w:rPr>
        <w:t>, 2015)</w:t>
      </w:r>
      <w:r w:rsidR="00FE58C3" w:rsidRPr="00896799">
        <w:rPr>
          <w:rFonts w:cs="Times New Roman"/>
          <w:color w:val="000000"/>
          <w:szCs w:val="24"/>
        </w:rPr>
        <w:t>, não indica culpados, mas cria deduções que são capazes de fazer o leitor se direcionar a existência de “coleguismo” entre</w:t>
      </w:r>
      <w:r w:rsidRPr="00896799">
        <w:rPr>
          <w:rFonts w:cs="Times New Roman"/>
          <w:color w:val="000000"/>
          <w:szCs w:val="24"/>
        </w:rPr>
        <w:t xml:space="preserve"> os policiais e latifundiários, reforçando</w:t>
      </w:r>
      <w:r w:rsidR="00FE58C3" w:rsidRPr="00896799">
        <w:rPr>
          <w:rFonts w:cs="Times New Roman"/>
          <w:color w:val="000000"/>
          <w:szCs w:val="24"/>
        </w:rPr>
        <w:t xml:space="preserve"> a existência dos jagunços que poderiam ter sido contratados pelo latifundiário para criar medo e terror nos sem-terra.</w:t>
      </w:r>
    </w:p>
    <w:p w:rsidR="0003759F" w:rsidRPr="00896799" w:rsidRDefault="0003759F" w:rsidP="00091785">
      <w:pPr>
        <w:spacing w:before="0" w:after="0"/>
        <w:ind w:firstLine="709"/>
        <w:rPr>
          <w:rStyle w:val="fontstyle01"/>
          <w:rFonts w:ascii="Times New Roman" w:hAnsi="Times New Roman" w:cs="Times New Roman"/>
          <w:b w:val="0"/>
        </w:rPr>
      </w:pPr>
    </w:p>
    <w:p w:rsidR="00186523" w:rsidRDefault="00FE58C3" w:rsidP="00091785">
      <w:pPr>
        <w:pStyle w:val="PargrafodaLista"/>
        <w:spacing w:before="0" w:after="0" w:line="240" w:lineRule="auto"/>
        <w:ind w:left="2268"/>
        <w:rPr>
          <w:rFonts w:cs="Times New Roman"/>
          <w:color w:val="000000"/>
          <w:sz w:val="20"/>
          <w:szCs w:val="24"/>
        </w:rPr>
      </w:pPr>
      <w:r w:rsidRPr="00091785">
        <w:rPr>
          <w:rFonts w:cs="Times New Roman"/>
          <w:color w:val="000000"/>
          <w:sz w:val="20"/>
          <w:szCs w:val="24"/>
        </w:rPr>
        <w:t>Ainda assim, segue a fazer parte de sua história uma instituição tipicamente</w:t>
      </w:r>
      <w:r w:rsidRPr="00091785">
        <w:rPr>
          <w:rFonts w:cs="Times New Roman"/>
          <w:color w:val="000000"/>
          <w:sz w:val="20"/>
          <w:szCs w:val="24"/>
        </w:rPr>
        <w:br/>
        <w:t xml:space="preserve">amazônica: pistoleiro é um ofício, uma profissão naturalizada pela brutalidade. Na falta de juiz ou de polícia, é o executor de uma lei privada, criada aos moldes do contratante. Jagunço, </w:t>
      </w:r>
      <w:proofErr w:type="spellStart"/>
      <w:r w:rsidRPr="00091785">
        <w:rPr>
          <w:rFonts w:cs="Times New Roman"/>
          <w:color w:val="000000"/>
          <w:sz w:val="20"/>
          <w:szCs w:val="24"/>
        </w:rPr>
        <w:t>guaxeba</w:t>
      </w:r>
      <w:proofErr w:type="spellEnd"/>
      <w:r w:rsidRPr="00091785">
        <w:rPr>
          <w:rFonts w:cs="Times New Roman"/>
          <w:color w:val="000000"/>
          <w:sz w:val="20"/>
          <w:szCs w:val="24"/>
        </w:rPr>
        <w:t xml:space="preserve"> ou pistoleiro: o agente pode ter salário fixo ou ganhar pelo serviço executado, pode ficar na praça do povoado à espera da empreitada ou ser trazido de fora para ganhar um a mais com um bico que é resolvido com facilidade. Se tiver tempo, legaliza o dinheiro amealhado com sangue, compra uma terra e vira agricultor, torcendo para que o passado não lhe cobre o futuro. Certeza, na vida de um pistoleiro, é a morte à espreita, fácil – dos outros, ou, azar, dele, de quem ninguém reclamará o corpo: não faz parte das estatísticas, desaparece do mundo sem deixar rastro ou saudade</w:t>
      </w:r>
      <w:r w:rsidR="000546EA" w:rsidRPr="00091785">
        <w:rPr>
          <w:rFonts w:cs="Times New Roman"/>
          <w:color w:val="000000"/>
          <w:sz w:val="20"/>
          <w:szCs w:val="24"/>
        </w:rPr>
        <w:t xml:space="preserve"> (PERE</w:t>
      </w:r>
      <w:r w:rsidR="00BA7E4E" w:rsidRPr="00091785">
        <w:rPr>
          <w:rFonts w:cs="Times New Roman"/>
          <w:color w:val="000000"/>
          <w:sz w:val="20"/>
          <w:szCs w:val="24"/>
        </w:rPr>
        <w:t>S, 2015, p. 34</w:t>
      </w:r>
      <w:r w:rsidR="000546EA" w:rsidRPr="00091785">
        <w:rPr>
          <w:rFonts w:cs="Times New Roman"/>
          <w:color w:val="000000"/>
          <w:sz w:val="20"/>
          <w:szCs w:val="24"/>
        </w:rPr>
        <w:t>).</w:t>
      </w:r>
    </w:p>
    <w:p w:rsidR="0003759F" w:rsidRDefault="0003759F" w:rsidP="00091785">
      <w:pPr>
        <w:spacing w:before="0" w:after="0"/>
        <w:ind w:firstLine="709"/>
        <w:rPr>
          <w:rFonts w:cs="Times New Roman"/>
          <w:color w:val="000000"/>
          <w:szCs w:val="24"/>
        </w:rPr>
      </w:pPr>
    </w:p>
    <w:p w:rsidR="00FE58C3" w:rsidRDefault="000546EA" w:rsidP="00091785">
      <w:pPr>
        <w:spacing w:before="0" w:after="0"/>
        <w:ind w:firstLine="709"/>
        <w:rPr>
          <w:rFonts w:cs="Times New Roman"/>
          <w:color w:val="000000"/>
          <w:szCs w:val="24"/>
        </w:rPr>
      </w:pPr>
      <w:r w:rsidRPr="00896799">
        <w:rPr>
          <w:rFonts w:cs="Times New Roman"/>
          <w:color w:val="000000"/>
          <w:szCs w:val="24"/>
        </w:rPr>
        <w:t>Quando se trata de ocupações de terras para fins de reforma agrária é comumente ver-se a utilização de</w:t>
      </w:r>
      <w:r w:rsidR="00FE58C3" w:rsidRPr="00896799">
        <w:rPr>
          <w:rFonts w:cs="Times New Roman"/>
          <w:color w:val="000000"/>
          <w:szCs w:val="24"/>
        </w:rPr>
        <w:t xml:space="preserve"> substantivos como “desocupados”</w:t>
      </w:r>
      <w:r w:rsidRPr="00896799">
        <w:rPr>
          <w:rFonts w:cs="Times New Roman"/>
          <w:color w:val="000000"/>
          <w:szCs w:val="24"/>
        </w:rPr>
        <w:t xml:space="preserve"> ou “marginais” aos camponeses</w:t>
      </w:r>
      <w:r w:rsidR="00FE58C3" w:rsidRPr="00896799">
        <w:rPr>
          <w:rFonts w:cs="Times New Roman"/>
          <w:color w:val="000000"/>
          <w:szCs w:val="24"/>
        </w:rPr>
        <w:t xml:space="preserve">. </w:t>
      </w:r>
      <w:r w:rsidRPr="00896799">
        <w:rPr>
          <w:rFonts w:cs="Times New Roman"/>
          <w:color w:val="000000"/>
          <w:szCs w:val="24"/>
        </w:rPr>
        <w:t xml:space="preserve">É no “Caso Corumbiara” não foi diferente. </w:t>
      </w:r>
      <w:r w:rsidR="00FE58C3" w:rsidRPr="00896799">
        <w:rPr>
          <w:rFonts w:cs="Times New Roman"/>
          <w:color w:val="000000"/>
          <w:szCs w:val="24"/>
        </w:rPr>
        <w:t>Isso denota a indiferença de algumas pessoas envolvidas no caso que considera</w:t>
      </w:r>
      <w:r w:rsidR="00F3650D" w:rsidRPr="00896799">
        <w:rPr>
          <w:rFonts w:cs="Times New Roman"/>
          <w:color w:val="000000"/>
          <w:szCs w:val="24"/>
        </w:rPr>
        <w:t xml:space="preserve">ram os camponeses </w:t>
      </w:r>
      <w:r w:rsidR="00FE58C3" w:rsidRPr="00896799">
        <w:rPr>
          <w:rFonts w:cs="Times New Roman"/>
          <w:color w:val="000000"/>
          <w:szCs w:val="24"/>
        </w:rPr>
        <w:t xml:space="preserve">como meros desocupados. </w:t>
      </w:r>
      <w:r w:rsidRPr="00896799">
        <w:rPr>
          <w:rFonts w:cs="Times New Roman"/>
          <w:color w:val="000000"/>
          <w:szCs w:val="24"/>
        </w:rPr>
        <w:t>(P</w:t>
      </w:r>
      <w:r w:rsidR="00690FBA">
        <w:rPr>
          <w:rFonts w:cs="Times New Roman"/>
          <w:color w:val="000000"/>
          <w:szCs w:val="24"/>
        </w:rPr>
        <w:t>eres,</w:t>
      </w:r>
      <w:r w:rsidRPr="00896799">
        <w:rPr>
          <w:rFonts w:cs="Times New Roman"/>
          <w:color w:val="000000"/>
          <w:szCs w:val="24"/>
        </w:rPr>
        <w:t xml:space="preserve"> 2015)</w:t>
      </w:r>
      <w:r w:rsidR="00FE58C3" w:rsidRPr="00896799">
        <w:rPr>
          <w:rFonts w:cs="Times New Roman"/>
          <w:color w:val="000000"/>
          <w:szCs w:val="24"/>
        </w:rPr>
        <w:t xml:space="preserve"> discrimina que até mesmo o magistrado do caso foi pressionado pelo fazendeiro. </w:t>
      </w:r>
      <w:r w:rsidRPr="00896799">
        <w:rPr>
          <w:rFonts w:cs="Times New Roman"/>
          <w:color w:val="000000"/>
          <w:szCs w:val="24"/>
        </w:rPr>
        <w:t>Nessa esteira, muitas</w:t>
      </w:r>
      <w:r w:rsidR="00FE58C3" w:rsidRPr="00896799">
        <w:rPr>
          <w:rFonts w:cs="Times New Roman"/>
          <w:color w:val="000000"/>
          <w:szCs w:val="24"/>
        </w:rPr>
        <w:t xml:space="preserve"> forças conspiravam para que o Estado utilizasse da força para repelir os “desocupados”.</w:t>
      </w:r>
    </w:p>
    <w:p w:rsidR="0003759F" w:rsidRPr="00896799" w:rsidRDefault="0003759F" w:rsidP="00091785">
      <w:pPr>
        <w:spacing w:before="0" w:after="0"/>
        <w:ind w:firstLine="709"/>
        <w:rPr>
          <w:rFonts w:cs="Times New Roman"/>
          <w:color w:val="000000"/>
          <w:szCs w:val="24"/>
        </w:rPr>
      </w:pPr>
    </w:p>
    <w:p w:rsidR="000546EA" w:rsidRDefault="00FE58C3" w:rsidP="0003759F">
      <w:pPr>
        <w:pStyle w:val="PargrafodaLista"/>
        <w:tabs>
          <w:tab w:val="left" w:pos="4678"/>
        </w:tabs>
        <w:spacing w:before="0" w:after="0" w:line="240" w:lineRule="auto"/>
        <w:ind w:left="2268"/>
        <w:rPr>
          <w:rFonts w:cs="Times New Roman"/>
          <w:color w:val="000000"/>
          <w:sz w:val="20"/>
          <w:szCs w:val="24"/>
        </w:rPr>
      </w:pPr>
      <w:proofErr w:type="gramStart"/>
      <w:r w:rsidRPr="00091785">
        <w:rPr>
          <w:rFonts w:cs="Times New Roman"/>
          <w:color w:val="000000"/>
          <w:sz w:val="20"/>
          <w:szCs w:val="24"/>
        </w:rPr>
        <w:t xml:space="preserve">Acontece, douto magistrado, que uma </w:t>
      </w:r>
      <w:proofErr w:type="spellStart"/>
      <w:r w:rsidRPr="00091785">
        <w:rPr>
          <w:rFonts w:cs="Times New Roman"/>
          <w:color w:val="000000"/>
          <w:sz w:val="20"/>
          <w:szCs w:val="24"/>
        </w:rPr>
        <w:t>pleia</w:t>
      </w:r>
      <w:proofErr w:type="spellEnd"/>
      <w:r w:rsidRPr="00091785">
        <w:rPr>
          <w:rFonts w:cs="Times New Roman"/>
          <w:color w:val="000000"/>
          <w:sz w:val="20"/>
          <w:szCs w:val="24"/>
        </w:rPr>
        <w:t xml:space="preserve"> de grileiros e desocupados”</w:t>
      </w:r>
      <w:proofErr w:type="gramEnd"/>
      <w:r w:rsidRPr="00091785">
        <w:rPr>
          <w:rFonts w:cs="Times New Roman"/>
          <w:color w:val="000000"/>
          <w:sz w:val="20"/>
          <w:szCs w:val="24"/>
        </w:rPr>
        <w:t>,</w:t>
      </w:r>
      <w:r w:rsidRPr="00091785">
        <w:rPr>
          <w:rFonts w:cs="Times New Roman"/>
          <w:color w:val="000000"/>
          <w:sz w:val="20"/>
          <w:szCs w:val="24"/>
        </w:rPr>
        <w:br/>
        <w:t xml:space="preserve">argumentava Marlene, “quem sabe talvez insuflados por grupos de </w:t>
      </w:r>
      <w:proofErr w:type="spellStart"/>
      <w:r w:rsidRPr="00091785">
        <w:rPr>
          <w:rFonts w:cs="Times New Roman"/>
          <w:color w:val="000000"/>
          <w:sz w:val="20"/>
          <w:szCs w:val="24"/>
        </w:rPr>
        <w:t>gitadores</w:t>
      </w:r>
      <w:proofErr w:type="spellEnd"/>
      <w:r w:rsidRPr="00091785">
        <w:rPr>
          <w:rFonts w:cs="Times New Roman"/>
          <w:color w:val="000000"/>
          <w:sz w:val="20"/>
          <w:szCs w:val="24"/>
        </w:rPr>
        <w:t>,</w:t>
      </w:r>
      <w:r w:rsidRPr="00091785">
        <w:rPr>
          <w:rFonts w:cs="Times New Roman"/>
          <w:color w:val="000000"/>
          <w:sz w:val="20"/>
          <w:szCs w:val="24"/>
        </w:rPr>
        <w:br/>
        <w:t>que professam a anarquia e a desordem, ultrapassando os limites da fazenda,</w:t>
      </w:r>
      <w:r w:rsidRPr="00091785">
        <w:rPr>
          <w:rFonts w:cs="Times New Roman"/>
          <w:color w:val="000000"/>
          <w:sz w:val="20"/>
          <w:szCs w:val="24"/>
        </w:rPr>
        <w:br/>
      </w:r>
      <w:r w:rsidRPr="00091785">
        <w:rPr>
          <w:rFonts w:cs="Times New Roman"/>
          <w:color w:val="000000"/>
          <w:sz w:val="20"/>
          <w:szCs w:val="24"/>
        </w:rPr>
        <w:lastRenderedPageBreak/>
        <w:t xml:space="preserve">entrando e saindo, principalmente na calada da noite, vêm turbando a posse da fazenda Santa </w:t>
      </w:r>
      <w:proofErr w:type="spellStart"/>
      <w:r w:rsidRPr="00091785">
        <w:rPr>
          <w:rFonts w:cs="Times New Roman"/>
          <w:color w:val="000000"/>
          <w:sz w:val="20"/>
          <w:szCs w:val="24"/>
        </w:rPr>
        <w:t>Elina</w:t>
      </w:r>
      <w:proofErr w:type="spellEnd"/>
      <w:r w:rsidRPr="00091785">
        <w:rPr>
          <w:rFonts w:cs="Times New Roman"/>
          <w:color w:val="000000"/>
          <w:sz w:val="20"/>
          <w:szCs w:val="24"/>
        </w:rPr>
        <w:t>, e lá fazendo demarcações, pequenas roçadas, começando a levantar barracos e causando prejuízos à</w:t>
      </w:r>
      <w:r w:rsidR="000546EA" w:rsidRPr="00091785">
        <w:rPr>
          <w:rFonts w:cs="Times New Roman"/>
          <w:color w:val="000000"/>
          <w:sz w:val="20"/>
          <w:szCs w:val="24"/>
        </w:rPr>
        <w:t>s terras e aos seus poss</w:t>
      </w:r>
      <w:r w:rsidR="00BA7E4E" w:rsidRPr="00091785">
        <w:rPr>
          <w:rFonts w:cs="Times New Roman"/>
          <w:color w:val="000000"/>
          <w:sz w:val="20"/>
          <w:szCs w:val="24"/>
        </w:rPr>
        <w:t>uidores (PERES, 2015, p. 41</w:t>
      </w:r>
      <w:r w:rsidR="000546EA" w:rsidRPr="00091785">
        <w:rPr>
          <w:rFonts w:cs="Times New Roman"/>
          <w:color w:val="000000"/>
          <w:sz w:val="20"/>
          <w:szCs w:val="24"/>
        </w:rPr>
        <w:t xml:space="preserve">). </w:t>
      </w:r>
    </w:p>
    <w:p w:rsidR="0003759F" w:rsidRPr="00091785" w:rsidRDefault="0003759F" w:rsidP="0003759F">
      <w:pPr>
        <w:pStyle w:val="PargrafodaLista"/>
        <w:tabs>
          <w:tab w:val="left" w:pos="4678"/>
        </w:tabs>
        <w:spacing w:before="0" w:after="0"/>
        <w:ind w:left="2268"/>
        <w:rPr>
          <w:rStyle w:val="fontstyle01"/>
          <w:rFonts w:ascii="Times New Roman" w:hAnsi="Times New Roman" w:cs="Times New Roman"/>
          <w:b w:val="0"/>
          <w:sz w:val="20"/>
        </w:rPr>
      </w:pPr>
    </w:p>
    <w:p w:rsidR="00D426FF" w:rsidRPr="00896799" w:rsidRDefault="00D426FF" w:rsidP="0003759F">
      <w:pPr>
        <w:pStyle w:val="PargrafodaLista"/>
        <w:spacing w:before="0" w:after="0"/>
        <w:ind w:left="0" w:firstLine="709"/>
        <w:rPr>
          <w:rStyle w:val="fontstyle01"/>
          <w:rFonts w:ascii="Times New Roman" w:hAnsi="Times New Roman" w:cs="Times New Roman"/>
          <w:b w:val="0"/>
        </w:rPr>
      </w:pPr>
      <w:r w:rsidRPr="00896799">
        <w:rPr>
          <w:rStyle w:val="fontstyle01"/>
          <w:rFonts w:ascii="Times New Roman" w:hAnsi="Times New Roman" w:cs="Times New Roman"/>
          <w:b w:val="0"/>
        </w:rPr>
        <w:t xml:space="preserve">O direito humano a propriedade e acesso a terra só poderá ser atingido com lutas. São as lutas e movimentos sociais que traçam as barreiras contra as ofensas dos latifundiários e do Estado. Assim: </w:t>
      </w:r>
      <w:r w:rsidRPr="00896799">
        <w:rPr>
          <w:rFonts w:cs="Times New Roman"/>
          <w:szCs w:val="24"/>
        </w:rPr>
        <w:t xml:space="preserve">“Os direitos humanos, mais que direitos “propriamente ditos”, </w:t>
      </w:r>
      <w:r w:rsidRPr="00A42228">
        <w:rPr>
          <w:rFonts w:cs="Times New Roman"/>
          <w:iCs/>
          <w:szCs w:val="24"/>
        </w:rPr>
        <w:t>são</w:t>
      </w:r>
      <w:r w:rsidRPr="00896799">
        <w:rPr>
          <w:rFonts w:cs="Times New Roman"/>
          <w:i/>
          <w:iCs/>
          <w:szCs w:val="24"/>
        </w:rPr>
        <w:t xml:space="preserve"> </w:t>
      </w:r>
      <w:r w:rsidRPr="00896799">
        <w:rPr>
          <w:rFonts w:cs="Times New Roman"/>
          <w:szCs w:val="24"/>
        </w:rPr>
        <w:t>processos; ou seja, o resultado sempre provisório das lutas que os seres humanos colocam em prática para ter acesso aos bens necessários para a vida.” (F</w:t>
      </w:r>
      <w:r w:rsidR="00690FBA">
        <w:rPr>
          <w:rFonts w:cs="Times New Roman"/>
          <w:szCs w:val="24"/>
        </w:rPr>
        <w:t>lores</w:t>
      </w:r>
      <w:r w:rsidRPr="00896799">
        <w:rPr>
          <w:rFonts w:cs="Times New Roman"/>
          <w:szCs w:val="24"/>
        </w:rPr>
        <w:t>, 2009).</w:t>
      </w:r>
    </w:p>
    <w:p w:rsidR="00186523" w:rsidRDefault="00FE58C3" w:rsidP="00091785">
      <w:pPr>
        <w:pStyle w:val="PargrafodaLista"/>
        <w:spacing w:before="0" w:after="0"/>
        <w:ind w:left="0" w:firstLine="709"/>
        <w:rPr>
          <w:rStyle w:val="fontstyle01"/>
          <w:rFonts w:ascii="Times New Roman" w:hAnsi="Times New Roman" w:cs="Times New Roman"/>
          <w:b w:val="0"/>
        </w:rPr>
      </w:pPr>
      <w:r w:rsidRPr="00896799">
        <w:rPr>
          <w:rStyle w:val="fontstyle01"/>
          <w:rFonts w:ascii="Times New Roman" w:hAnsi="Times New Roman" w:cs="Times New Roman"/>
          <w:b w:val="0"/>
        </w:rPr>
        <w:t xml:space="preserve">Na primeira tentativa de reintegração da posse, houve agressões por ambos os lados, tanto da policia como dos sem-terra. A polícia atribui o inicio do conflito aos sem-terra que começaram a agredi-los com pedras e pau. Os sem-terra por sua vez, atribuem o início </w:t>
      </w:r>
      <w:r w:rsidR="000546EA" w:rsidRPr="00896799">
        <w:rPr>
          <w:rStyle w:val="fontstyle01"/>
          <w:rFonts w:ascii="Times New Roman" w:hAnsi="Times New Roman" w:cs="Times New Roman"/>
          <w:b w:val="0"/>
        </w:rPr>
        <w:t xml:space="preserve">do primeiro </w:t>
      </w:r>
      <w:r w:rsidRPr="00896799">
        <w:rPr>
          <w:rStyle w:val="fontstyle01"/>
          <w:rFonts w:ascii="Times New Roman" w:hAnsi="Times New Roman" w:cs="Times New Roman"/>
          <w:b w:val="0"/>
        </w:rPr>
        <w:t xml:space="preserve">conflito aos policiais, que soltaram os cachorros em cima </w:t>
      </w:r>
      <w:r w:rsidR="00A42228">
        <w:rPr>
          <w:rStyle w:val="fontstyle01"/>
          <w:rFonts w:ascii="Times New Roman" w:hAnsi="Times New Roman" w:cs="Times New Roman"/>
          <w:b w:val="0"/>
        </w:rPr>
        <w:t>deles</w:t>
      </w:r>
      <w:r w:rsidRPr="00896799">
        <w:rPr>
          <w:rStyle w:val="fontstyle01"/>
          <w:rFonts w:ascii="Times New Roman" w:hAnsi="Times New Roman" w:cs="Times New Roman"/>
          <w:b w:val="0"/>
        </w:rPr>
        <w:t>, conforme se observa nos trechos abaixo transcritos</w:t>
      </w:r>
      <w:r w:rsidR="00186523" w:rsidRPr="00896799">
        <w:rPr>
          <w:rStyle w:val="fontstyle01"/>
          <w:rFonts w:ascii="Times New Roman" w:hAnsi="Times New Roman" w:cs="Times New Roman"/>
          <w:b w:val="0"/>
        </w:rPr>
        <w:t>.</w:t>
      </w:r>
    </w:p>
    <w:p w:rsidR="0003759F" w:rsidRPr="00896799" w:rsidRDefault="0003759F" w:rsidP="00091785">
      <w:pPr>
        <w:pStyle w:val="PargrafodaLista"/>
        <w:spacing w:before="0" w:after="0"/>
        <w:ind w:left="0" w:firstLine="709"/>
        <w:rPr>
          <w:rStyle w:val="fontstyle01"/>
          <w:rFonts w:ascii="Times New Roman" w:hAnsi="Times New Roman" w:cs="Times New Roman"/>
          <w:b w:val="0"/>
        </w:rPr>
      </w:pPr>
    </w:p>
    <w:p w:rsidR="00FE58C3" w:rsidRPr="00091785" w:rsidRDefault="00FE58C3" w:rsidP="00091785">
      <w:pPr>
        <w:pStyle w:val="PargrafodaLista"/>
        <w:spacing w:before="0" w:after="0" w:line="240" w:lineRule="auto"/>
        <w:ind w:left="2268"/>
        <w:rPr>
          <w:rFonts w:cs="Times New Roman"/>
          <w:color w:val="000000"/>
          <w:sz w:val="20"/>
          <w:szCs w:val="24"/>
        </w:rPr>
      </w:pPr>
      <w:r w:rsidRPr="00091785">
        <w:rPr>
          <w:rFonts w:cs="Times New Roman"/>
          <w:color w:val="000000"/>
          <w:sz w:val="20"/>
          <w:szCs w:val="24"/>
        </w:rPr>
        <w:t>Nada seria mais eficaz na unidade das famílias que o surgimento de um</w:t>
      </w:r>
      <w:r w:rsidRPr="00091785">
        <w:rPr>
          <w:rFonts w:cs="Times New Roman"/>
          <w:color w:val="000000"/>
          <w:sz w:val="20"/>
          <w:szCs w:val="24"/>
        </w:rPr>
        <w:br/>
        <w:t>inimigo. Como em todos os outros encontros, naquele do dia 19 predominaria</w:t>
      </w:r>
      <w:r w:rsidRPr="00091785">
        <w:rPr>
          <w:rFonts w:cs="Times New Roman"/>
          <w:color w:val="000000"/>
          <w:sz w:val="20"/>
          <w:szCs w:val="24"/>
        </w:rPr>
        <w:br/>
        <w:t>a animosidade, e o saldo final seria dado pelos depoimentos antagônicos dos</w:t>
      </w:r>
      <w:r w:rsidRPr="00091785">
        <w:rPr>
          <w:rFonts w:cs="Times New Roman"/>
          <w:color w:val="000000"/>
          <w:sz w:val="20"/>
          <w:szCs w:val="24"/>
        </w:rPr>
        <w:br/>
        <w:t>dois lados. Martins, o oficial de justiça, relataria ao juiz de Colorado ter sido</w:t>
      </w:r>
      <w:r w:rsidRPr="00091785">
        <w:rPr>
          <w:rFonts w:cs="Times New Roman"/>
          <w:color w:val="000000"/>
          <w:sz w:val="20"/>
          <w:szCs w:val="24"/>
        </w:rPr>
        <w:br/>
        <w:t>recebido com xingamentos, que duraram duas horas. Cessado o barulho, leu a</w:t>
      </w:r>
      <w:r w:rsidRPr="00091785">
        <w:rPr>
          <w:rFonts w:cs="Times New Roman"/>
          <w:color w:val="000000"/>
          <w:sz w:val="20"/>
          <w:szCs w:val="24"/>
        </w:rPr>
        <w:br/>
        <w:t>ordem de reintegração e os sem-terra pediram um tempo para dar resposta.</w:t>
      </w:r>
      <w:r w:rsidRPr="00091785">
        <w:rPr>
          <w:rFonts w:cs="Times New Roman"/>
          <w:color w:val="000000"/>
          <w:sz w:val="20"/>
          <w:szCs w:val="24"/>
        </w:rPr>
        <w:br/>
        <w:t>Após três horas, sem obtê-la, cobrou os posseiros, que disseram que não</w:t>
      </w:r>
      <w:r w:rsidRPr="00091785">
        <w:rPr>
          <w:rFonts w:cs="Times New Roman"/>
          <w:color w:val="000000"/>
          <w:sz w:val="20"/>
          <w:szCs w:val="24"/>
        </w:rPr>
        <w:br/>
        <w:t>sairiam e passaram a agredir os policiais com pedras, paus, bombas e armas</w:t>
      </w:r>
      <w:r w:rsidRPr="00091785">
        <w:rPr>
          <w:rFonts w:cs="Times New Roman"/>
          <w:color w:val="000000"/>
          <w:sz w:val="20"/>
          <w:szCs w:val="24"/>
        </w:rPr>
        <w:br/>
        <w:t>de fogo. “Diante dessas ameaças e atitudes violentas, comuniquei ao capitão</w:t>
      </w:r>
      <w:r w:rsidRPr="00091785">
        <w:rPr>
          <w:rFonts w:cs="Times New Roman"/>
          <w:color w:val="000000"/>
          <w:sz w:val="20"/>
          <w:szCs w:val="24"/>
        </w:rPr>
        <w:br/>
        <w:t xml:space="preserve">que deixássemos a área para não sermos massacrados”, anotaria. A versão dos sem-terra era outra: o conflito teve início depois que os </w:t>
      </w:r>
      <w:proofErr w:type="gramStart"/>
      <w:r w:rsidRPr="00091785">
        <w:rPr>
          <w:rFonts w:cs="Times New Roman"/>
          <w:color w:val="000000"/>
          <w:sz w:val="20"/>
          <w:szCs w:val="24"/>
        </w:rPr>
        <w:t>PMs</w:t>
      </w:r>
      <w:proofErr w:type="gramEnd"/>
      <w:r w:rsidRPr="00091785">
        <w:rPr>
          <w:rFonts w:cs="Times New Roman"/>
          <w:color w:val="000000"/>
          <w:sz w:val="20"/>
          <w:szCs w:val="24"/>
        </w:rPr>
        <w:br/>
        <w:t>soltaram os cachorros para que avançassem sobre o acampamento. Na</w:t>
      </w:r>
      <w:r w:rsidRPr="00091785">
        <w:rPr>
          <w:rFonts w:cs="Times New Roman"/>
          <w:color w:val="000000"/>
          <w:sz w:val="20"/>
          <w:szCs w:val="24"/>
        </w:rPr>
        <w:br/>
        <w:t>confusão, um ocupante acabou ferido pelo disparo promovido por um</w:t>
      </w:r>
      <w:r w:rsidRPr="00091785">
        <w:rPr>
          <w:rFonts w:cs="Times New Roman"/>
          <w:color w:val="000000"/>
          <w:sz w:val="20"/>
          <w:szCs w:val="24"/>
        </w:rPr>
        <w:br/>
        <w:t>policial, fato que não despertou interesse, ao menos oficialmente, dos</w:t>
      </w:r>
      <w:r w:rsidRPr="00091785">
        <w:rPr>
          <w:rFonts w:cs="Times New Roman"/>
          <w:color w:val="000000"/>
          <w:sz w:val="20"/>
          <w:szCs w:val="24"/>
        </w:rPr>
        <w:br/>
        <w:t>comandantes do 3º Batalhão, que não fizeram questão de apurar o ocorrido.</w:t>
      </w:r>
      <w:r w:rsidR="00BA7E4E" w:rsidRPr="00091785">
        <w:rPr>
          <w:rFonts w:cs="Times New Roman"/>
          <w:color w:val="000000"/>
          <w:sz w:val="20"/>
          <w:szCs w:val="24"/>
        </w:rPr>
        <w:t xml:space="preserve"> (PERES, 2015, p. 41</w:t>
      </w:r>
      <w:r w:rsidR="000546EA" w:rsidRPr="00091785">
        <w:rPr>
          <w:rFonts w:cs="Times New Roman"/>
          <w:color w:val="000000"/>
          <w:sz w:val="20"/>
          <w:szCs w:val="24"/>
        </w:rPr>
        <w:t>)</w:t>
      </w:r>
      <w:r w:rsidR="00BA7E4E" w:rsidRPr="00091785">
        <w:rPr>
          <w:rFonts w:cs="Times New Roman"/>
          <w:color w:val="000000"/>
          <w:sz w:val="20"/>
          <w:szCs w:val="24"/>
        </w:rPr>
        <w:t>.</w:t>
      </w:r>
    </w:p>
    <w:p w:rsidR="0003759F" w:rsidRDefault="0003759F" w:rsidP="00091785">
      <w:pPr>
        <w:pStyle w:val="PargrafodaLista"/>
        <w:spacing w:before="0" w:after="0"/>
        <w:ind w:left="0" w:firstLine="709"/>
        <w:rPr>
          <w:rStyle w:val="fontstyle01"/>
          <w:rFonts w:ascii="Times New Roman" w:hAnsi="Times New Roman" w:cs="Times New Roman"/>
          <w:b w:val="0"/>
        </w:rPr>
      </w:pPr>
    </w:p>
    <w:p w:rsidR="000546EA" w:rsidRPr="00896799" w:rsidRDefault="00FE58C3" w:rsidP="00091785">
      <w:pPr>
        <w:pStyle w:val="PargrafodaLista"/>
        <w:spacing w:before="0" w:after="0"/>
        <w:ind w:left="0" w:firstLine="709"/>
        <w:rPr>
          <w:rFonts w:cs="Times New Roman"/>
          <w:color w:val="000000"/>
          <w:szCs w:val="24"/>
        </w:rPr>
      </w:pPr>
      <w:r w:rsidRPr="00896799">
        <w:rPr>
          <w:rStyle w:val="fontstyle01"/>
          <w:rFonts w:ascii="Times New Roman" w:hAnsi="Times New Roman" w:cs="Times New Roman"/>
          <w:b w:val="0"/>
        </w:rPr>
        <w:t>Devido a essa situação a primeira tentativa de reintegração da posse restou infrutífera. Mas, a pol</w:t>
      </w:r>
      <w:r w:rsidR="000546EA" w:rsidRPr="00896799">
        <w:rPr>
          <w:rStyle w:val="fontstyle01"/>
          <w:rFonts w:ascii="Times New Roman" w:hAnsi="Times New Roman" w:cs="Times New Roman"/>
          <w:b w:val="0"/>
        </w:rPr>
        <w:t>í</w:t>
      </w:r>
      <w:r w:rsidRPr="00896799">
        <w:rPr>
          <w:rStyle w:val="fontstyle01"/>
          <w:rFonts w:ascii="Times New Roman" w:hAnsi="Times New Roman" w:cs="Times New Roman"/>
          <w:b w:val="0"/>
        </w:rPr>
        <w:t>cia influenciada pelo poderio econômico vigente na região, não poderia ater-se de cumprir aquela reintegração de posse. E, aos</w:t>
      </w:r>
      <w:r w:rsidRPr="00896799">
        <w:rPr>
          <w:rStyle w:val="fontstyle01"/>
          <w:rFonts w:ascii="Times New Roman" w:hAnsi="Times New Roman" w:cs="Times New Roman"/>
        </w:rPr>
        <w:t xml:space="preserve"> </w:t>
      </w:r>
      <w:proofErr w:type="gramStart"/>
      <w:r w:rsidRPr="00896799">
        <w:rPr>
          <w:rFonts w:cs="Times New Roman"/>
          <w:color w:val="000000"/>
          <w:szCs w:val="24"/>
        </w:rPr>
        <w:t>9</w:t>
      </w:r>
      <w:proofErr w:type="gramEnd"/>
      <w:r w:rsidRPr="00896799">
        <w:rPr>
          <w:rFonts w:cs="Times New Roman"/>
          <w:color w:val="000000"/>
          <w:szCs w:val="24"/>
        </w:rPr>
        <w:t xml:space="preserve"> de agosto de 1995, o pior ocorreu. A pol</w:t>
      </w:r>
      <w:r w:rsidR="000546EA" w:rsidRPr="00896799">
        <w:rPr>
          <w:rFonts w:cs="Times New Roman"/>
          <w:color w:val="000000"/>
          <w:szCs w:val="24"/>
        </w:rPr>
        <w:t>í</w:t>
      </w:r>
      <w:r w:rsidRPr="00896799">
        <w:rPr>
          <w:rFonts w:cs="Times New Roman"/>
          <w:color w:val="000000"/>
          <w:szCs w:val="24"/>
        </w:rPr>
        <w:t xml:space="preserve">cia, durante a madrugada invadiu o local, utilizando-se de </w:t>
      </w:r>
      <w:proofErr w:type="gramStart"/>
      <w:r w:rsidRPr="00896799">
        <w:rPr>
          <w:rFonts w:cs="Times New Roman"/>
          <w:color w:val="000000"/>
          <w:szCs w:val="24"/>
        </w:rPr>
        <w:t>um certo</w:t>
      </w:r>
      <w:proofErr w:type="gramEnd"/>
      <w:r w:rsidRPr="00896799">
        <w:rPr>
          <w:rFonts w:cs="Times New Roman"/>
          <w:color w:val="000000"/>
          <w:szCs w:val="24"/>
        </w:rPr>
        <w:t xml:space="preserve"> de soldados. Na ocasião os sem-terra revidaram, e tinha-se início ao mais sangrento conflito agrário de Rondônia. </w:t>
      </w:r>
    </w:p>
    <w:p w:rsidR="00FE58C3" w:rsidRDefault="00FE58C3" w:rsidP="00091785">
      <w:pPr>
        <w:pStyle w:val="PargrafodaLista"/>
        <w:spacing w:before="0" w:after="0"/>
        <w:ind w:left="0" w:firstLine="709"/>
        <w:rPr>
          <w:rFonts w:cs="Times New Roman"/>
          <w:color w:val="000000"/>
          <w:szCs w:val="24"/>
        </w:rPr>
      </w:pPr>
      <w:r w:rsidRPr="00896799">
        <w:rPr>
          <w:rFonts w:cs="Times New Roman"/>
          <w:color w:val="000000"/>
          <w:szCs w:val="24"/>
        </w:rPr>
        <w:t xml:space="preserve">Nos depoimentos </w:t>
      </w:r>
      <w:r w:rsidR="00A42228">
        <w:rPr>
          <w:rFonts w:cs="Times New Roman"/>
          <w:color w:val="000000"/>
          <w:szCs w:val="24"/>
        </w:rPr>
        <w:t xml:space="preserve">e defesa </w:t>
      </w:r>
      <w:r w:rsidRPr="00896799">
        <w:rPr>
          <w:rFonts w:cs="Times New Roman"/>
          <w:color w:val="000000"/>
          <w:szCs w:val="24"/>
        </w:rPr>
        <w:t>de policiais, os mesmos relatavam que havia uma grande quantidade de documentos jogados no chão. Tais documentos eram dos sem-terra e segundo a pol</w:t>
      </w:r>
      <w:r w:rsidR="000546EA" w:rsidRPr="00896799">
        <w:rPr>
          <w:rFonts w:cs="Times New Roman"/>
          <w:color w:val="000000"/>
          <w:szCs w:val="24"/>
        </w:rPr>
        <w:t>í</w:t>
      </w:r>
      <w:r w:rsidRPr="00896799">
        <w:rPr>
          <w:rFonts w:cs="Times New Roman"/>
          <w:color w:val="000000"/>
          <w:szCs w:val="24"/>
        </w:rPr>
        <w:t xml:space="preserve">cia os documentos eram apreendidos pelos lideres do movimento, para evitar que as pessoas fossem embora. Tal assertiva foi desmentida em alguns depoimentos, mas gera a dúvida: </w:t>
      </w:r>
      <w:r w:rsidR="00186523" w:rsidRPr="00896799">
        <w:rPr>
          <w:rFonts w:cs="Times New Roman"/>
          <w:color w:val="000000"/>
          <w:szCs w:val="24"/>
        </w:rPr>
        <w:t>Por que</w:t>
      </w:r>
      <w:r w:rsidRPr="00896799">
        <w:rPr>
          <w:rFonts w:cs="Times New Roman"/>
          <w:color w:val="000000"/>
          <w:szCs w:val="24"/>
        </w:rPr>
        <w:t xml:space="preserve"> os documentos estavam todos juntos em um mesmo barraco?</w:t>
      </w:r>
    </w:p>
    <w:p w:rsidR="0003759F" w:rsidRPr="00896799" w:rsidRDefault="0003759F" w:rsidP="00091785">
      <w:pPr>
        <w:pStyle w:val="PargrafodaLista"/>
        <w:spacing w:before="0" w:after="0"/>
        <w:ind w:left="0" w:firstLine="709"/>
        <w:rPr>
          <w:rFonts w:cs="Times New Roman"/>
          <w:color w:val="000000"/>
          <w:szCs w:val="24"/>
        </w:rPr>
      </w:pPr>
    </w:p>
    <w:p w:rsidR="00FE58C3" w:rsidRDefault="00FE58C3" w:rsidP="00091785">
      <w:pPr>
        <w:pStyle w:val="PargrafodaLista"/>
        <w:spacing w:before="0" w:after="0" w:line="240" w:lineRule="auto"/>
        <w:ind w:left="2268"/>
        <w:rPr>
          <w:rFonts w:cs="Times New Roman"/>
          <w:color w:val="000000"/>
          <w:sz w:val="20"/>
          <w:szCs w:val="24"/>
        </w:rPr>
      </w:pPr>
      <w:r w:rsidRPr="00091785">
        <w:rPr>
          <w:rFonts w:cs="Times New Roman"/>
          <w:color w:val="000000"/>
          <w:sz w:val="20"/>
          <w:szCs w:val="24"/>
        </w:rPr>
        <w:t>Era impressionante a quantidade de documentos jogados pelo chão. Depois se veio</w:t>
      </w:r>
      <w:proofErr w:type="gramStart"/>
      <w:r w:rsidRPr="00091785">
        <w:rPr>
          <w:rFonts w:cs="Times New Roman"/>
          <w:color w:val="000000"/>
          <w:sz w:val="20"/>
          <w:szCs w:val="24"/>
        </w:rPr>
        <w:t xml:space="preserve"> a saber</w:t>
      </w:r>
      <w:proofErr w:type="gramEnd"/>
      <w:r w:rsidRPr="00091785">
        <w:rPr>
          <w:rFonts w:cs="Times New Roman"/>
          <w:color w:val="000000"/>
          <w:sz w:val="20"/>
          <w:szCs w:val="24"/>
        </w:rPr>
        <w:t xml:space="preserve"> que eram apreendidos para não permitir que ninguém deixasse o local. Quando a situação estava sob controle, mulheres e crianças saíram </w:t>
      </w:r>
      <w:proofErr w:type="gramStart"/>
      <w:r w:rsidRPr="00091785">
        <w:rPr>
          <w:rFonts w:cs="Times New Roman"/>
          <w:color w:val="000000"/>
          <w:sz w:val="20"/>
          <w:szCs w:val="24"/>
        </w:rPr>
        <w:t>primeiro</w:t>
      </w:r>
      <w:proofErr w:type="gramEnd"/>
      <w:r w:rsidRPr="00091785">
        <w:rPr>
          <w:rFonts w:cs="Times New Roman"/>
          <w:color w:val="000000"/>
          <w:sz w:val="20"/>
          <w:szCs w:val="24"/>
        </w:rPr>
        <w:t>. No campo de futebol, os policiais pediram aos moradores daquele assentamento que dessem leite e bolachas aos menores. Em seguida os elementos do sexo masculino começaram a ser levados. Não houve abusos. Tudo no limite do uso coercitivo da força.</w:t>
      </w:r>
      <w:r w:rsidR="000546EA" w:rsidRPr="00091785">
        <w:rPr>
          <w:rFonts w:cs="Times New Roman"/>
          <w:color w:val="000000"/>
          <w:sz w:val="20"/>
          <w:szCs w:val="24"/>
        </w:rPr>
        <w:t xml:space="preserve"> (PERES, 2015, p.</w:t>
      </w:r>
      <w:r w:rsidR="00BA7E4E" w:rsidRPr="00091785">
        <w:rPr>
          <w:rFonts w:cs="Times New Roman"/>
          <w:color w:val="000000"/>
          <w:sz w:val="20"/>
          <w:szCs w:val="24"/>
        </w:rPr>
        <w:t xml:space="preserve"> 58</w:t>
      </w:r>
      <w:r w:rsidR="000546EA" w:rsidRPr="00091785">
        <w:rPr>
          <w:rFonts w:cs="Times New Roman"/>
          <w:color w:val="000000"/>
          <w:sz w:val="20"/>
          <w:szCs w:val="24"/>
        </w:rPr>
        <w:t>.)</w:t>
      </w:r>
    </w:p>
    <w:p w:rsidR="0003759F" w:rsidRDefault="0003759F" w:rsidP="0003759F">
      <w:pPr>
        <w:pStyle w:val="PargrafodaLista"/>
        <w:spacing w:before="0" w:after="0"/>
        <w:ind w:left="2268"/>
        <w:rPr>
          <w:rFonts w:cs="Times New Roman"/>
          <w:color w:val="000000"/>
          <w:sz w:val="20"/>
          <w:szCs w:val="24"/>
        </w:rPr>
      </w:pPr>
    </w:p>
    <w:p w:rsidR="00A42228" w:rsidRDefault="00A42228" w:rsidP="0003759F">
      <w:pPr>
        <w:spacing w:before="0" w:after="0"/>
        <w:ind w:firstLine="709"/>
        <w:rPr>
          <w:rStyle w:val="fontstyle01"/>
          <w:rFonts w:ascii="Times New Roman" w:hAnsi="Times New Roman" w:cs="Times New Roman"/>
          <w:b w:val="0"/>
        </w:rPr>
      </w:pPr>
      <w:r>
        <w:rPr>
          <w:rStyle w:val="fontstyle01"/>
          <w:rFonts w:ascii="Times New Roman" w:hAnsi="Times New Roman" w:cs="Times New Roman"/>
          <w:b w:val="0"/>
        </w:rPr>
        <w:t>Entretanto, tal defesa não foi suficiente para evitar que o Brasil fosse denunciado na Corte Interamericana de Direitos Humanos e e</w:t>
      </w:r>
      <w:r w:rsidR="000546EA" w:rsidRPr="00896799">
        <w:rPr>
          <w:rStyle w:val="fontstyle01"/>
          <w:rFonts w:ascii="Times New Roman" w:hAnsi="Times New Roman" w:cs="Times New Roman"/>
          <w:b w:val="0"/>
        </w:rPr>
        <w:t xml:space="preserve">m defesa ao Relatório nº 77/1998, o estado de Rondônia, após questionamento da Comissão Interamericana de Direitos Humanos – CIDH mencionou que os policiais agiram sobre forte emoção e que o uso da força foi necessário para garantir a ordem naquela ocasião. </w:t>
      </w:r>
    </w:p>
    <w:p w:rsidR="00091785" w:rsidRDefault="000546EA" w:rsidP="00091785">
      <w:pPr>
        <w:spacing w:before="0" w:after="0"/>
        <w:ind w:firstLine="709"/>
        <w:rPr>
          <w:rFonts w:cs="Times New Roman"/>
          <w:szCs w:val="24"/>
        </w:rPr>
      </w:pPr>
      <w:r w:rsidRPr="00896799">
        <w:rPr>
          <w:rStyle w:val="fontstyle01"/>
          <w:rFonts w:ascii="Times New Roman" w:hAnsi="Times New Roman" w:cs="Times New Roman"/>
          <w:b w:val="0"/>
        </w:rPr>
        <w:t xml:space="preserve">Contudo, a CIDH, por meio do </w:t>
      </w:r>
      <w:r w:rsidRPr="00896799">
        <w:rPr>
          <w:rFonts w:cs="Times New Roman"/>
          <w:color w:val="000000" w:themeColor="text1"/>
          <w:szCs w:val="24"/>
        </w:rPr>
        <w:t xml:space="preserve">Relatório de Mérito nº 32/2004, </w:t>
      </w:r>
      <w:r w:rsidRPr="00896799">
        <w:rPr>
          <w:rFonts w:cs="Times New Roman"/>
          <w:szCs w:val="24"/>
        </w:rPr>
        <w:t xml:space="preserve">responsabilizou o Estado </w:t>
      </w:r>
      <w:r w:rsidR="006A127B" w:rsidRPr="00896799">
        <w:rPr>
          <w:rFonts w:cs="Times New Roman"/>
          <w:szCs w:val="24"/>
        </w:rPr>
        <w:t xml:space="preserve">Brasileiro </w:t>
      </w:r>
      <w:r w:rsidRPr="00896799">
        <w:rPr>
          <w:rFonts w:cs="Times New Roman"/>
          <w:szCs w:val="24"/>
        </w:rPr>
        <w:t>pela violação do direito à integridade pessoal, à pr</w:t>
      </w:r>
      <w:r w:rsidR="006A127B" w:rsidRPr="00896799">
        <w:rPr>
          <w:rFonts w:cs="Times New Roman"/>
          <w:szCs w:val="24"/>
        </w:rPr>
        <w:t>oteção e às garantias judiciais e recomendou</w:t>
      </w:r>
      <w:r w:rsidRPr="00896799">
        <w:rPr>
          <w:rFonts w:cs="Times New Roman"/>
          <w:szCs w:val="24"/>
        </w:rPr>
        <w:t>, dentre outras medidas, a indenização dos</w:t>
      </w:r>
      <w:r w:rsidR="006A127B" w:rsidRPr="00896799">
        <w:rPr>
          <w:rFonts w:cs="Times New Roman"/>
          <w:szCs w:val="24"/>
        </w:rPr>
        <w:t xml:space="preserve"> </w:t>
      </w:r>
      <w:r w:rsidRPr="00896799">
        <w:rPr>
          <w:rFonts w:cs="Times New Roman"/>
          <w:szCs w:val="24"/>
        </w:rPr>
        <w:t>familiares, a investigação e punição dos culpados, a alteração da competência da polícia militar para investigação de crimes cometidos por membros da própria corporação e a transferência para polícia civil</w:t>
      </w:r>
      <w:r w:rsidR="006A127B" w:rsidRPr="00896799">
        <w:rPr>
          <w:rFonts w:cs="Times New Roman"/>
          <w:szCs w:val="24"/>
        </w:rPr>
        <w:t xml:space="preserve">. Assim, o Brasil foi considerado culpado pelo massacre de Corumbiara na esfera internacional. </w:t>
      </w:r>
    </w:p>
    <w:p w:rsidR="006A127B" w:rsidRDefault="006A127B" w:rsidP="00091785">
      <w:pPr>
        <w:spacing w:before="0" w:after="0"/>
        <w:ind w:firstLine="709"/>
        <w:rPr>
          <w:rFonts w:cs="Times New Roman"/>
          <w:szCs w:val="24"/>
        </w:rPr>
      </w:pPr>
      <w:r w:rsidRPr="00896799">
        <w:rPr>
          <w:rFonts w:cs="Times New Roman"/>
          <w:szCs w:val="24"/>
        </w:rPr>
        <w:t xml:space="preserve">No âmbito </w:t>
      </w:r>
      <w:r w:rsidR="0003759F">
        <w:rPr>
          <w:rFonts w:cs="Times New Roman"/>
          <w:szCs w:val="24"/>
        </w:rPr>
        <w:t>interno</w:t>
      </w:r>
      <w:r w:rsidRPr="00896799">
        <w:rPr>
          <w:rFonts w:cs="Times New Roman"/>
          <w:szCs w:val="24"/>
        </w:rPr>
        <w:t>, diversas famílias requereram judicialmente o direito a indenizações pelo ocorrido. No processo judicial nº 0018736-31.2010.8.22.0001 – Tribunal de Justiça de Rondônia, o magistrado</w:t>
      </w:r>
      <w:r w:rsidRPr="00896799">
        <w:rPr>
          <w:rStyle w:val="text-bold"/>
          <w:rFonts w:cs="Times New Roman"/>
          <w:szCs w:val="24"/>
        </w:rPr>
        <w:t>, a</w:t>
      </w:r>
      <w:r w:rsidRPr="00896799">
        <w:rPr>
          <w:rFonts w:cs="Times New Roman"/>
          <w:szCs w:val="24"/>
        </w:rPr>
        <w:t>pós análise e procedência parcial do pedido de indenização, mencionou que:</w:t>
      </w:r>
    </w:p>
    <w:p w:rsidR="0003759F" w:rsidRPr="00896799" w:rsidRDefault="0003759F" w:rsidP="00091785">
      <w:pPr>
        <w:spacing w:before="0" w:after="0"/>
        <w:ind w:firstLine="709"/>
        <w:rPr>
          <w:rFonts w:cs="Times New Roman"/>
          <w:szCs w:val="24"/>
        </w:rPr>
      </w:pPr>
    </w:p>
    <w:p w:rsidR="000546EA" w:rsidRDefault="006A127B" w:rsidP="00091785">
      <w:pPr>
        <w:spacing w:before="0" w:after="0" w:line="240" w:lineRule="auto"/>
        <w:ind w:left="2268"/>
        <w:rPr>
          <w:rStyle w:val="text-bold"/>
          <w:rFonts w:cs="Times New Roman"/>
          <w:sz w:val="20"/>
          <w:szCs w:val="24"/>
        </w:rPr>
      </w:pPr>
      <w:r w:rsidRPr="00091785">
        <w:rPr>
          <w:rFonts w:cs="Times New Roman"/>
          <w:sz w:val="20"/>
          <w:szCs w:val="24"/>
        </w:rPr>
        <w:t xml:space="preserve">Não se exime a ação ilícita e delituosa de integrantes da ocupação, contudo, é certo que dentre eles existiam não resistentes e, especialmente, algumas crianças, como a Autora que mereciam ação protetiva dos agentes públicos de modo a não serem afetados mesmo na irresponsabilidade dos seus responsáveis legais (Decisão Judicial do Processo nº 0018736-31.2010.8.22.0001. </w:t>
      </w:r>
      <w:r w:rsidRPr="00091785">
        <w:rPr>
          <w:rFonts w:eastAsia="Times New Roman" w:cs="Times New Roman"/>
          <w:sz w:val="20"/>
          <w:szCs w:val="24"/>
          <w:lang w:eastAsia="pt-BR"/>
        </w:rPr>
        <w:t>Porto Velho - 2ª Vara de Fazenda Pública</w:t>
      </w:r>
      <w:r w:rsidRPr="00091785">
        <w:rPr>
          <w:rStyle w:val="text-bold"/>
          <w:rFonts w:cs="Times New Roman"/>
          <w:sz w:val="20"/>
          <w:szCs w:val="24"/>
        </w:rPr>
        <w:t>, 2015).</w:t>
      </w:r>
    </w:p>
    <w:p w:rsidR="0003759F" w:rsidRDefault="0003759F" w:rsidP="00091785">
      <w:pPr>
        <w:spacing w:before="0" w:after="0"/>
        <w:ind w:firstLine="709"/>
        <w:rPr>
          <w:rStyle w:val="fontstyle01"/>
          <w:rFonts w:ascii="Times New Roman" w:hAnsi="Times New Roman" w:cs="Times New Roman"/>
          <w:b w:val="0"/>
        </w:rPr>
      </w:pPr>
    </w:p>
    <w:p w:rsidR="0051080E" w:rsidRDefault="00091785" w:rsidP="00091785">
      <w:pPr>
        <w:spacing w:before="0" w:after="0"/>
        <w:ind w:firstLine="709"/>
        <w:rPr>
          <w:rStyle w:val="fontstyle01"/>
          <w:rFonts w:ascii="Times New Roman" w:hAnsi="Times New Roman" w:cs="Times New Roman"/>
          <w:b w:val="0"/>
        </w:rPr>
      </w:pPr>
      <w:r w:rsidRPr="00896799">
        <w:rPr>
          <w:rStyle w:val="fontstyle01"/>
          <w:rFonts w:ascii="Times New Roman" w:hAnsi="Times New Roman" w:cs="Times New Roman"/>
          <w:b w:val="0"/>
        </w:rPr>
        <w:t>A ocupação de latifúndios em Rondônia não chegou</w:t>
      </w:r>
      <w:r w:rsidR="0051080E" w:rsidRPr="00896799">
        <w:rPr>
          <w:rStyle w:val="fontstyle01"/>
          <w:rFonts w:ascii="Times New Roman" w:hAnsi="Times New Roman" w:cs="Times New Roman"/>
          <w:b w:val="0"/>
        </w:rPr>
        <w:t xml:space="preserve"> ao fim e nem parece ter um fim. Enquanto as desigualdades de distribuição da terra existir, as ocupações vão persistir. (M</w:t>
      </w:r>
      <w:r w:rsidR="00690FBA">
        <w:rPr>
          <w:rStyle w:val="fontstyle01"/>
          <w:rFonts w:ascii="Times New Roman" w:hAnsi="Times New Roman" w:cs="Times New Roman"/>
          <w:b w:val="0"/>
        </w:rPr>
        <w:t>artins</w:t>
      </w:r>
      <w:r w:rsidR="0051080E" w:rsidRPr="00896799">
        <w:rPr>
          <w:rStyle w:val="fontstyle01"/>
          <w:rFonts w:ascii="Times New Roman" w:hAnsi="Times New Roman" w:cs="Times New Roman"/>
          <w:b w:val="0"/>
        </w:rPr>
        <w:t xml:space="preserve">, 2009), até menciona que em Rondônia, muitas ocupações de latifúndios são uma forma de vingança ao ocorrido em Corumbiara. Assim, as ocupações denotam um grito das injustiças e dos oprimidos camponeses rondonienses. </w:t>
      </w:r>
    </w:p>
    <w:p w:rsidR="0003759F" w:rsidRPr="00896799" w:rsidRDefault="0003759F" w:rsidP="00091785">
      <w:pPr>
        <w:spacing w:before="0" w:after="0"/>
        <w:ind w:firstLine="709"/>
        <w:rPr>
          <w:rStyle w:val="fontstyle01"/>
          <w:rFonts w:ascii="Times New Roman" w:hAnsi="Times New Roman" w:cs="Times New Roman"/>
          <w:b w:val="0"/>
        </w:rPr>
      </w:pPr>
    </w:p>
    <w:p w:rsidR="00FE58C3" w:rsidRPr="00091785" w:rsidRDefault="0051080E" w:rsidP="00091785">
      <w:pPr>
        <w:spacing w:before="0" w:after="0" w:line="240" w:lineRule="auto"/>
        <w:ind w:left="2268"/>
        <w:rPr>
          <w:rFonts w:cs="Times New Roman"/>
          <w:sz w:val="20"/>
          <w:szCs w:val="24"/>
        </w:rPr>
      </w:pPr>
      <w:r w:rsidRPr="00091785">
        <w:rPr>
          <w:rFonts w:cs="Times New Roman"/>
          <w:sz w:val="20"/>
          <w:szCs w:val="24"/>
        </w:rPr>
        <w:t xml:space="preserve">Ouvimos relatos de gente que está acampada há mais de </w:t>
      </w:r>
      <w:proofErr w:type="gramStart"/>
      <w:r w:rsidRPr="00091785">
        <w:rPr>
          <w:rFonts w:cs="Times New Roman"/>
          <w:sz w:val="20"/>
          <w:szCs w:val="24"/>
        </w:rPr>
        <w:t>7</w:t>
      </w:r>
      <w:proofErr w:type="gramEnd"/>
      <w:r w:rsidRPr="00091785">
        <w:rPr>
          <w:rFonts w:cs="Times New Roman"/>
          <w:sz w:val="20"/>
          <w:szCs w:val="24"/>
        </w:rPr>
        <w:t xml:space="preserve"> anos esperando um lote do INCRA. Outros que perderam suas terras no sul e para cá vieram. Outros que não conseguiram terra desde que chegaram a Rondônia na década de 1970 e 1980. Há </w:t>
      </w:r>
      <w:r w:rsidRPr="00091785">
        <w:rPr>
          <w:rFonts w:cs="Times New Roman"/>
          <w:sz w:val="20"/>
          <w:szCs w:val="24"/>
        </w:rPr>
        <w:lastRenderedPageBreak/>
        <w:t xml:space="preserve">também muitos jovens, que à época do conflito de Santa </w:t>
      </w:r>
      <w:proofErr w:type="spellStart"/>
      <w:r w:rsidRPr="00091785">
        <w:rPr>
          <w:rFonts w:cs="Times New Roman"/>
          <w:sz w:val="20"/>
          <w:szCs w:val="24"/>
        </w:rPr>
        <w:t>Elina</w:t>
      </w:r>
      <w:proofErr w:type="spellEnd"/>
      <w:r w:rsidRPr="00091785">
        <w:rPr>
          <w:rFonts w:cs="Times New Roman"/>
          <w:sz w:val="20"/>
          <w:szCs w:val="24"/>
        </w:rPr>
        <w:t xml:space="preserve"> eram crianças e veem na reocupação da área ―uma vingança contra o latifúndio, honrando os mortos e o sangue derramado naquele chão‖, como nos relatou um jovem de 23 anos. (MARTINS, 2009, p. 21). </w:t>
      </w:r>
    </w:p>
    <w:p w:rsidR="0003759F" w:rsidRDefault="0003759F" w:rsidP="00091785">
      <w:pPr>
        <w:spacing w:before="0" w:after="0"/>
        <w:ind w:firstLine="709"/>
        <w:rPr>
          <w:rFonts w:cs="Times New Roman"/>
          <w:szCs w:val="24"/>
        </w:rPr>
      </w:pPr>
    </w:p>
    <w:p w:rsidR="00E30AF7" w:rsidRDefault="00E30AF7" w:rsidP="00091785">
      <w:pPr>
        <w:spacing w:before="0" w:after="0"/>
        <w:ind w:firstLine="709"/>
        <w:rPr>
          <w:rFonts w:cs="Times New Roman"/>
          <w:szCs w:val="24"/>
        </w:rPr>
      </w:pPr>
      <w:r w:rsidRPr="00896799">
        <w:rPr>
          <w:rFonts w:cs="Times New Roman"/>
          <w:szCs w:val="24"/>
        </w:rPr>
        <w:t xml:space="preserve">As marcas da violência em Corumbiara não irão ser apagadas tão facilmente. Em que </w:t>
      </w:r>
      <w:r w:rsidR="00B54A60" w:rsidRPr="00896799">
        <w:rPr>
          <w:rFonts w:cs="Times New Roman"/>
          <w:szCs w:val="24"/>
        </w:rPr>
        <w:t>pese</w:t>
      </w:r>
      <w:r w:rsidRPr="00896799">
        <w:rPr>
          <w:rFonts w:cs="Times New Roman"/>
          <w:szCs w:val="24"/>
        </w:rPr>
        <w:t xml:space="preserve"> </w:t>
      </w:r>
      <w:r w:rsidR="00B54A60" w:rsidRPr="00896799">
        <w:rPr>
          <w:rFonts w:cs="Times New Roman"/>
          <w:szCs w:val="24"/>
        </w:rPr>
        <w:t>à</w:t>
      </w:r>
      <w:r w:rsidRPr="00896799">
        <w:rPr>
          <w:rFonts w:cs="Times New Roman"/>
          <w:szCs w:val="24"/>
        </w:rPr>
        <w:t xml:space="preserve"> vontade de muitos para a mudança dos fatos, para a construção de narrativas irreais, as marcas carregadas pelas vítimas do confronto irão acompanhar a história do estado de Rondônia e a vida de quem estava presente no massacre. </w:t>
      </w:r>
    </w:p>
    <w:p w:rsidR="0003759F" w:rsidRPr="00896799" w:rsidRDefault="0003759F" w:rsidP="00091785">
      <w:pPr>
        <w:spacing w:before="0" w:after="0"/>
        <w:ind w:firstLine="709"/>
        <w:rPr>
          <w:rFonts w:cs="Times New Roman"/>
          <w:szCs w:val="24"/>
        </w:rPr>
      </w:pPr>
    </w:p>
    <w:p w:rsidR="00CC571A" w:rsidRDefault="00E30AF7" w:rsidP="00091785">
      <w:pPr>
        <w:pStyle w:val="PargrafodaLista"/>
        <w:spacing w:before="0" w:after="0" w:line="240" w:lineRule="auto"/>
        <w:ind w:left="2268"/>
        <w:rPr>
          <w:rFonts w:cs="Times New Roman"/>
          <w:color w:val="000000"/>
          <w:sz w:val="20"/>
          <w:szCs w:val="24"/>
        </w:rPr>
      </w:pPr>
      <w:r w:rsidRPr="00091785">
        <w:rPr>
          <w:rFonts w:cs="Times New Roman"/>
          <w:color w:val="000000"/>
          <w:sz w:val="20"/>
          <w:szCs w:val="24"/>
        </w:rPr>
        <w:t>Muito pouco mudara no estilo de vida daquelas pessoas, simplesmente expulsas para cada vez mais longe devido a uma valorização fundiária e à necessidade de uma estrutura agrária que não tinham meios de bancar. À</w:t>
      </w:r>
      <w:r w:rsidRPr="00091785">
        <w:rPr>
          <w:rFonts w:cs="Times New Roman"/>
          <w:color w:val="000000"/>
          <w:sz w:val="20"/>
          <w:szCs w:val="24"/>
        </w:rPr>
        <w:br/>
        <w:t>pobreza sempre se somara um sentimento que trataria de acompanhar a alguns pelo resto da vida: o medo.</w:t>
      </w:r>
      <w:r w:rsidR="00BA7E4E" w:rsidRPr="00091785">
        <w:rPr>
          <w:rFonts w:cs="Times New Roman"/>
          <w:color w:val="000000"/>
          <w:sz w:val="20"/>
          <w:szCs w:val="24"/>
        </w:rPr>
        <w:t xml:space="preserve"> (PERES, 2015, p. 68).</w:t>
      </w:r>
    </w:p>
    <w:p w:rsidR="0003759F" w:rsidRDefault="0003759F" w:rsidP="00B63E33">
      <w:pPr>
        <w:autoSpaceDE w:val="0"/>
        <w:autoSpaceDN w:val="0"/>
        <w:adjustRightInd w:val="0"/>
        <w:spacing w:before="0" w:after="0"/>
        <w:ind w:firstLine="709"/>
        <w:rPr>
          <w:rFonts w:cs="Times New Roman"/>
          <w:color w:val="000000"/>
          <w:szCs w:val="24"/>
        </w:rPr>
      </w:pPr>
    </w:p>
    <w:p w:rsidR="00ED2EE4" w:rsidRPr="00896799" w:rsidRDefault="00FE58C3" w:rsidP="00B63E33">
      <w:pPr>
        <w:autoSpaceDE w:val="0"/>
        <w:autoSpaceDN w:val="0"/>
        <w:adjustRightInd w:val="0"/>
        <w:spacing w:before="0" w:after="0"/>
        <w:ind w:firstLine="709"/>
        <w:rPr>
          <w:rFonts w:cs="Times New Roman"/>
          <w:szCs w:val="24"/>
        </w:rPr>
      </w:pPr>
      <w:r w:rsidRPr="00896799">
        <w:rPr>
          <w:rFonts w:cs="Times New Roman"/>
          <w:color w:val="000000"/>
          <w:szCs w:val="24"/>
        </w:rPr>
        <w:t xml:space="preserve">O caso de Corumbiara retrata não apenas uma situação isolada ocorrida em um estado do Brasil. Mas, mostra que o Estado brasileiro não foi capaz de efetivar os direitos a uma vida digna, com direito a propriedade garantida pela Constituição Federal de 1988. Muitas </w:t>
      </w:r>
      <w:r w:rsidRPr="00896799">
        <w:rPr>
          <w:rFonts w:cs="Times New Roman"/>
          <w:color w:val="000000" w:themeColor="text1"/>
          <w:szCs w:val="24"/>
        </w:rPr>
        <w:t>mudanças foram bem vindas após o advento da nova Constituição, como a promulgação da Lei nº</w:t>
      </w:r>
      <w:r w:rsidRPr="00896799">
        <w:rPr>
          <w:rStyle w:val="Forte"/>
          <w:rFonts w:eastAsiaTheme="majorEastAsia" w:cs="Times New Roman"/>
          <w:color w:val="000000" w:themeColor="text1"/>
          <w:szCs w:val="24"/>
        </w:rPr>
        <w:t xml:space="preserve"> </w:t>
      </w:r>
      <w:r w:rsidRPr="00896799">
        <w:rPr>
          <w:rStyle w:val="Forte"/>
          <w:rFonts w:eastAsiaTheme="majorEastAsia" w:cs="Times New Roman"/>
          <w:b w:val="0"/>
          <w:color w:val="000000" w:themeColor="text1"/>
          <w:szCs w:val="24"/>
        </w:rPr>
        <w:t>8.629, de 25 de fevereiro de 1993, que dispôs</w:t>
      </w:r>
      <w:r w:rsidRPr="00896799">
        <w:rPr>
          <w:rFonts w:cs="Times New Roman"/>
          <w:color w:val="000000" w:themeColor="text1"/>
          <w:szCs w:val="24"/>
        </w:rPr>
        <w:t xml:space="preserve"> sobre a regulamentação dos dispositivos constitucionais relativos à reforma agrária, previstos no Capítulo III, Título VII, da Constituição Federal. E da Lei Complementar nº 076 de 06 de julho de 1993, que dispôs sobre o procedimento de contraditório especial de rito sumário para o processo de desapropriação de imóvel rural, por interesse social para fins de reforma agrária.</w:t>
      </w:r>
      <w:r w:rsidR="00ED2EE4" w:rsidRPr="00896799">
        <w:rPr>
          <w:rFonts w:cs="Times New Roman"/>
          <w:szCs w:val="24"/>
        </w:rPr>
        <w:t xml:space="preserve"> </w:t>
      </w:r>
    </w:p>
    <w:p w:rsidR="004A0F09" w:rsidRPr="00896799" w:rsidRDefault="00ED2EE4" w:rsidP="00B63E33">
      <w:pPr>
        <w:autoSpaceDE w:val="0"/>
        <w:autoSpaceDN w:val="0"/>
        <w:adjustRightInd w:val="0"/>
        <w:spacing w:before="0" w:after="0"/>
        <w:ind w:firstLine="709"/>
        <w:rPr>
          <w:rFonts w:cs="Times New Roman"/>
          <w:color w:val="000000" w:themeColor="text1"/>
          <w:szCs w:val="24"/>
        </w:rPr>
      </w:pPr>
      <w:r w:rsidRPr="00896799">
        <w:rPr>
          <w:rFonts w:cs="Times New Roman"/>
          <w:szCs w:val="24"/>
        </w:rPr>
        <w:t>A legislação é fundamental para proteção do direito ao acesso a terra. Só que, apenas a legislação não é suficiente, para (F</w:t>
      </w:r>
      <w:r w:rsidR="00690FBA">
        <w:rPr>
          <w:rFonts w:cs="Times New Roman"/>
          <w:szCs w:val="24"/>
        </w:rPr>
        <w:t>lores</w:t>
      </w:r>
      <w:r w:rsidRPr="00896799">
        <w:rPr>
          <w:rFonts w:cs="Times New Roman"/>
          <w:szCs w:val="24"/>
        </w:rPr>
        <w:t xml:space="preserve">, 2009), não basta apenas </w:t>
      </w:r>
      <w:proofErr w:type="gramStart"/>
      <w:r w:rsidRPr="00896799">
        <w:rPr>
          <w:rFonts w:cs="Times New Roman"/>
          <w:szCs w:val="24"/>
        </w:rPr>
        <w:t>a</w:t>
      </w:r>
      <w:proofErr w:type="gramEnd"/>
      <w:r w:rsidRPr="00896799">
        <w:rPr>
          <w:rFonts w:cs="Times New Roman"/>
          <w:szCs w:val="24"/>
        </w:rPr>
        <w:t xml:space="preserve"> legislação: Quando tratamos dos direitos humanos [...], são as lutas sociais que impulsionam a criação de novas teorias e, inclusive, as normas jurídicas internacionais que vão mudando de rumo. </w:t>
      </w:r>
    </w:p>
    <w:p w:rsidR="004A0F09" w:rsidRDefault="004A0F09" w:rsidP="00B63E33">
      <w:pPr>
        <w:pStyle w:val="PargrafodaLista"/>
        <w:spacing w:before="0" w:after="0"/>
        <w:ind w:left="0" w:firstLine="709"/>
        <w:rPr>
          <w:rFonts w:cs="Times New Roman"/>
          <w:szCs w:val="24"/>
        </w:rPr>
      </w:pPr>
      <w:r w:rsidRPr="00896799">
        <w:rPr>
          <w:rFonts w:cs="Times New Roman"/>
          <w:color w:val="000000" w:themeColor="text1"/>
          <w:szCs w:val="24"/>
        </w:rPr>
        <w:t xml:space="preserve">Contudo, a existência de legislações escritas, tão defendida pelos positivistas não foram suficientes para evitar a morte dos camponeses. </w:t>
      </w:r>
      <w:r w:rsidRPr="00896799">
        <w:rPr>
          <w:rFonts w:cs="Times New Roman"/>
          <w:szCs w:val="24"/>
        </w:rPr>
        <w:t xml:space="preserve">“Como vimos, os direitos humanos não devem confundir-se com os direitos positivados no âmbito nacional ou internacional.” (FLORES, 2009, p. 28). É necessário garantir um amplo acesso </w:t>
      </w:r>
      <w:proofErr w:type="gramStart"/>
      <w:r w:rsidRPr="00896799">
        <w:rPr>
          <w:rFonts w:cs="Times New Roman"/>
          <w:szCs w:val="24"/>
        </w:rPr>
        <w:t>as</w:t>
      </w:r>
      <w:proofErr w:type="gramEnd"/>
      <w:r w:rsidRPr="00896799">
        <w:rPr>
          <w:rFonts w:cs="Times New Roman"/>
          <w:szCs w:val="24"/>
        </w:rPr>
        <w:t xml:space="preserve"> lutas pela terra, por meio dos movimentos sociais.</w:t>
      </w:r>
    </w:p>
    <w:p w:rsidR="0003759F" w:rsidRPr="00896799" w:rsidRDefault="0003759F" w:rsidP="00B63E33">
      <w:pPr>
        <w:pStyle w:val="PargrafodaLista"/>
        <w:spacing w:before="0" w:after="0"/>
        <w:ind w:left="0" w:firstLine="709"/>
        <w:rPr>
          <w:rFonts w:cs="Times New Roman"/>
          <w:szCs w:val="24"/>
        </w:rPr>
      </w:pPr>
    </w:p>
    <w:p w:rsidR="0003759F" w:rsidRDefault="004A0F09" w:rsidP="0003759F">
      <w:pPr>
        <w:autoSpaceDE w:val="0"/>
        <w:autoSpaceDN w:val="0"/>
        <w:adjustRightInd w:val="0"/>
        <w:spacing w:before="0" w:after="0" w:line="240" w:lineRule="auto"/>
        <w:ind w:left="2268"/>
        <w:rPr>
          <w:rFonts w:cs="Times New Roman"/>
          <w:sz w:val="20"/>
          <w:szCs w:val="24"/>
        </w:rPr>
      </w:pPr>
      <w:r w:rsidRPr="00B63E33">
        <w:rPr>
          <w:rFonts w:cs="Times New Roman"/>
          <w:sz w:val="20"/>
          <w:szCs w:val="24"/>
        </w:rPr>
        <w:t xml:space="preserve">Promovemos processos de direitos humanos, primeiro, porque necessitamos ter acesso aos bens exigíveis para viver e, segundo, porque eles não caem do céu, nem vão correr pelos rios de mel de algum paraíso terrestre. </w:t>
      </w:r>
      <w:proofErr w:type="gramStart"/>
      <w:r w:rsidRPr="00B63E33">
        <w:rPr>
          <w:rFonts w:cs="Times New Roman"/>
          <w:sz w:val="20"/>
          <w:szCs w:val="24"/>
        </w:rPr>
        <w:t xml:space="preserve">O acesso aos bens, sempre e em todo momento, insere-se num processo mais amplo que faz com que uns tenham </w:t>
      </w:r>
      <w:r w:rsidRPr="00B63E33">
        <w:rPr>
          <w:rFonts w:cs="Times New Roman"/>
          <w:sz w:val="20"/>
          <w:szCs w:val="24"/>
        </w:rPr>
        <w:lastRenderedPageBreak/>
        <w:t>mais facilidade para obtê-los e que a outros seja mais difícil ou, até mesmo, impossível de obter.”</w:t>
      </w:r>
      <w:proofErr w:type="gramEnd"/>
      <w:r w:rsidRPr="00B63E33">
        <w:rPr>
          <w:rFonts w:cs="Times New Roman"/>
          <w:sz w:val="20"/>
          <w:szCs w:val="24"/>
        </w:rPr>
        <w:t xml:space="preserve"> (FLORES, 2009, p. 30).</w:t>
      </w:r>
    </w:p>
    <w:p w:rsidR="008101E7" w:rsidRDefault="008101E7" w:rsidP="0003759F">
      <w:pPr>
        <w:autoSpaceDE w:val="0"/>
        <w:autoSpaceDN w:val="0"/>
        <w:adjustRightInd w:val="0"/>
        <w:spacing w:before="0" w:after="0" w:line="240" w:lineRule="auto"/>
        <w:ind w:left="2268"/>
        <w:rPr>
          <w:rFonts w:cs="Times New Roman"/>
          <w:color w:val="000000" w:themeColor="text1"/>
          <w:szCs w:val="24"/>
        </w:rPr>
      </w:pPr>
    </w:p>
    <w:p w:rsidR="00B63E33" w:rsidRDefault="00FE58C3" w:rsidP="00B63E33">
      <w:pPr>
        <w:autoSpaceDE w:val="0"/>
        <w:autoSpaceDN w:val="0"/>
        <w:adjustRightInd w:val="0"/>
        <w:spacing w:after="0"/>
        <w:ind w:firstLine="709"/>
        <w:rPr>
          <w:rFonts w:cs="Times New Roman"/>
          <w:color w:val="000000" w:themeColor="text1"/>
          <w:szCs w:val="24"/>
        </w:rPr>
      </w:pPr>
      <w:r w:rsidRPr="00896799">
        <w:rPr>
          <w:rFonts w:cs="Times New Roman"/>
          <w:color w:val="000000" w:themeColor="text1"/>
          <w:szCs w:val="24"/>
        </w:rPr>
        <w:t>As garantias</w:t>
      </w:r>
      <w:r w:rsidR="00304763" w:rsidRPr="00896799">
        <w:rPr>
          <w:rFonts w:cs="Times New Roman"/>
          <w:color w:val="000000" w:themeColor="text1"/>
          <w:szCs w:val="24"/>
        </w:rPr>
        <w:t xml:space="preserve"> legais </w:t>
      </w:r>
      <w:r w:rsidRPr="00896799">
        <w:rPr>
          <w:rFonts w:cs="Times New Roman"/>
          <w:color w:val="000000" w:themeColor="text1"/>
          <w:szCs w:val="24"/>
        </w:rPr>
        <w:t>conquistadas são um avanço, mas não é a solução para os problemas agrários no Brasil</w:t>
      </w:r>
      <w:r w:rsidR="00304763" w:rsidRPr="00896799">
        <w:rPr>
          <w:rFonts w:cs="Times New Roman"/>
          <w:color w:val="000000" w:themeColor="text1"/>
          <w:szCs w:val="24"/>
        </w:rPr>
        <w:t xml:space="preserve">. </w:t>
      </w:r>
      <w:r w:rsidR="00757212">
        <w:rPr>
          <w:rFonts w:cs="Times New Roman"/>
          <w:color w:val="000000" w:themeColor="text1"/>
          <w:szCs w:val="24"/>
        </w:rPr>
        <w:t>A</w:t>
      </w:r>
      <w:r w:rsidR="00304763" w:rsidRPr="00896799">
        <w:rPr>
          <w:rFonts w:cs="Times New Roman"/>
          <w:color w:val="000000" w:themeColor="text1"/>
          <w:szCs w:val="24"/>
        </w:rPr>
        <w:t xml:space="preserve"> teoria crítica do professor Joaquim Herrera Flores, pode-se preceituar que as garantias legais não devem meramente trazer direitos</w:t>
      </w:r>
      <w:r w:rsidR="00757212">
        <w:rPr>
          <w:rFonts w:cs="Times New Roman"/>
          <w:color w:val="000000" w:themeColor="text1"/>
          <w:szCs w:val="24"/>
        </w:rPr>
        <w:t xml:space="preserve"> abstratos</w:t>
      </w:r>
      <w:r w:rsidR="00304763" w:rsidRPr="00896799">
        <w:rPr>
          <w:rFonts w:cs="Times New Roman"/>
          <w:color w:val="000000" w:themeColor="text1"/>
          <w:szCs w:val="24"/>
        </w:rPr>
        <w:t>. Mas, também, criar condições para a execução e reinvindicação da dignidade humana.</w:t>
      </w:r>
    </w:p>
    <w:p w:rsidR="008101E7" w:rsidRPr="00896799" w:rsidRDefault="008101E7" w:rsidP="00B63E33">
      <w:pPr>
        <w:autoSpaceDE w:val="0"/>
        <w:autoSpaceDN w:val="0"/>
        <w:adjustRightInd w:val="0"/>
        <w:spacing w:after="0"/>
        <w:ind w:firstLine="709"/>
        <w:rPr>
          <w:rFonts w:cs="Times New Roman"/>
          <w:color w:val="000000" w:themeColor="text1"/>
          <w:szCs w:val="24"/>
        </w:rPr>
      </w:pPr>
    </w:p>
    <w:p w:rsidR="00FE58C3" w:rsidRDefault="00304763" w:rsidP="00B54A60">
      <w:pPr>
        <w:autoSpaceDE w:val="0"/>
        <w:autoSpaceDN w:val="0"/>
        <w:adjustRightInd w:val="0"/>
        <w:spacing w:before="0" w:after="0" w:line="240" w:lineRule="auto"/>
        <w:ind w:left="2268"/>
        <w:rPr>
          <w:rFonts w:cs="Times New Roman"/>
          <w:sz w:val="20"/>
          <w:szCs w:val="24"/>
        </w:rPr>
      </w:pPr>
      <w:r w:rsidRPr="00B63E33">
        <w:rPr>
          <w:rFonts w:cs="Times New Roman"/>
          <w:sz w:val="20"/>
          <w:szCs w:val="24"/>
        </w:rPr>
        <w:t>Como se vê, para nós, o conteúdo básico dos direitos humanos não é o direito a ter direitos [...],</w:t>
      </w:r>
      <w:proofErr w:type="gramStart"/>
      <w:r w:rsidRPr="00B63E33">
        <w:rPr>
          <w:rFonts w:cs="Times New Roman"/>
          <w:sz w:val="20"/>
          <w:szCs w:val="24"/>
        </w:rPr>
        <w:t xml:space="preserve">  </w:t>
      </w:r>
      <w:proofErr w:type="gramEnd"/>
      <w:r w:rsidRPr="00B63E33">
        <w:rPr>
          <w:rFonts w:cs="Times New Roman"/>
          <w:sz w:val="20"/>
          <w:szCs w:val="24"/>
        </w:rPr>
        <w:t>o conteúdo básico dos direitos humanos será o conjunto de lutas pela dignidade, cujos resultados, se é que temos o poder necessário para isso, deverão ser garantidos por normas jurídicas, por políticas públicas e por uma economia aberta às exigências da dignidade. (FLORES, 2009, p. 33).</w:t>
      </w:r>
    </w:p>
    <w:p w:rsidR="008101E7" w:rsidRPr="00896799" w:rsidRDefault="008101E7" w:rsidP="008101E7">
      <w:pPr>
        <w:autoSpaceDE w:val="0"/>
        <w:autoSpaceDN w:val="0"/>
        <w:adjustRightInd w:val="0"/>
        <w:spacing w:before="0" w:after="0"/>
        <w:ind w:left="2268"/>
        <w:rPr>
          <w:rFonts w:cs="Times New Roman"/>
          <w:color w:val="000000" w:themeColor="text1"/>
          <w:szCs w:val="24"/>
        </w:rPr>
      </w:pPr>
    </w:p>
    <w:p w:rsidR="00B37FC4" w:rsidRDefault="00757212" w:rsidP="008101E7">
      <w:pPr>
        <w:pStyle w:val="PargrafodaLista"/>
        <w:spacing w:before="0" w:after="0"/>
        <w:ind w:left="0" w:firstLine="709"/>
        <w:rPr>
          <w:rFonts w:cs="Times New Roman"/>
          <w:color w:val="000000" w:themeColor="text1"/>
          <w:szCs w:val="24"/>
        </w:rPr>
      </w:pPr>
      <w:r>
        <w:rPr>
          <w:rFonts w:cs="Times New Roman"/>
          <w:color w:val="000000" w:themeColor="text1"/>
          <w:szCs w:val="24"/>
        </w:rPr>
        <w:t xml:space="preserve">Em suma os conflitos agrários devem </w:t>
      </w:r>
      <w:r w:rsidR="00B37FC4">
        <w:rPr>
          <w:rFonts w:cs="Times New Roman"/>
          <w:color w:val="000000" w:themeColor="text1"/>
          <w:szCs w:val="24"/>
        </w:rPr>
        <w:t xml:space="preserve">servir de paradigma </w:t>
      </w:r>
      <w:r>
        <w:rPr>
          <w:rFonts w:cs="Times New Roman"/>
          <w:color w:val="000000" w:themeColor="text1"/>
          <w:szCs w:val="24"/>
        </w:rPr>
        <w:t xml:space="preserve">para a proposta de </w:t>
      </w:r>
      <w:r w:rsidR="00B37FC4">
        <w:rPr>
          <w:rFonts w:cs="Times New Roman"/>
          <w:color w:val="000000" w:themeColor="text1"/>
          <w:szCs w:val="24"/>
        </w:rPr>
        <w:t xml:space="preserve">reinvenção </w:t>
      </w:r>
      <w:r>
        <w:rPr>
          <w:rFonts w:cs="Times New Roman"/>
          <w:color w:val="000000" w:themeColor="text1"/>
          <w:szCs w:val="24"/>
        </w:rPr>
        <w:t xml:space="preserve">dos direitos humanos como garantia conquistada por meio de lutas sociais. </w:t>
      </w:r>
      <w:r w:rsidR="00B37FC4">
        <w:rPr>
          <w:rFonts w:cs="Times New Roman"/>
          <w:color w:val="000000" w:themeColor="text1"/>
          <w:szCs w:val="24"/>
        </w:rPr>
        <w:t xml:space="preserve">Apenas entendendo os direitos humanos como objeto social e não estritamente jurídico, se poderá cogitar em emancipação desses direitos na órbita fática. </w:t>
      </w:r>
    </w:p>
    <w:p w:rsidR="00B54A60" w:rsidRDefault="0049195D" w:rsidP="00690FBA">
      <w:pPr>
        <w:pStyle w:val="PargrafodaLista"/>
        <w:spacing w:before="0" w:after="0"/>
        <w:ind w:left="0" w:firstLine="709"/>
        <w:rPr>
          <w:rFonts w:cs="Times New Roman"/>
          <w:color w:val="000000" w:themeColor="text1"/>
          <w:szCs w:val="24"/>
        </w:rPr>
      </w:pPr>
      <w:proofErr w:type="spellStart"/>
      <w:r>
        <w:rPr>
          <w:rFonts w:cs="Times New Roman"/>
          <w:color w:val="000000" w:themeColor="text1"/>
          <w:szCs w:val="24"/>
        </w:rPr>
        <w:t>Dessarte</w:t>
      </w:r>
      <w:proofErr w:type="spellEnd"/>
      <w:r>
        <w:rPr>
          <w:rFonts w:cs="Times New Roman"/>
          <w:color w:val="000000" w:themeColor="text1"/>
          <w:szCs w:val="24"/>
        </w:rPr>
        <w:t xml:space="preserve">, </w:t>
      </w:r>
      <w:r w:rsidR="00757212">
        <w:rPr>
          <w:rFonts w:cs="Times New Roman"/>
          <w:color w:val="000000" w:themeColor="text1"/>
          <w:szCs w:val="24"/>
        </w:rPr>
        <w:t>a garantia da dignidade humana deve ser um objetivo de Estado e não meramente de governo</w:t>
      </w:r>
      <w:r>
        <w:rPr>
          <w:rFonts w:cs="Times New Roman"/>
          <w:color w:val="000000" w:themeColor="text1"/>
          <w:szCs w:val="24"/>
        </w:rPr>
        <w:t>, uma vez que governos mudam, mas o Estado tende a permanecer</w:t>
      </w:r>
      <w:r w:rsidR="00757212">
        <w:rPr>
          <w:rFonts w:cs="Times New Roman"/>
          <w:color w:val="000000" w:themeColor="text1"/>
          <w:szCs w:val="24"/>
        </w:rPr>
        <w:t>. Enquanto a dignidade humana não for preservada nos conflitos agr</w:t>
      </w:r>
      <w:r>
        <w:rPr>
          <w:rFonts w:cs="Times New Roman"/>
          <w:color w:val="000000" w:themeColor="text1"/>
          <w:szCs w:val="24"/>
        </w:rPr>
        <w:t xml:space="preserve">ários, os massacres tenderão a ocorrer </w:t>
      </w:r>
      <w:proofErr w:type="gramStart"/>
      <w:r>
        <w:rPr>
          <w:rFonts w:cs="Times New Roman"/>
          <w:color w:val="000000" w:themeColor="text1"/>
          <w:szCs w:val="24"/>
        </w:rPr>
        <w:t>sob prismas</w:t>
      </w:r>
      <w:proofErr w:type="gramEnd"/>
      <w:r>
        <w:rPr>
          <w:rFonts w:cs="Times New Roman"/>
          <w:color w:val="000000" w:themeColor="text1"/>
          <w:szCs w:val="24"/>
        </w:rPr>
        <w:t xml:space="preserve"> cada vez mais cru</w:t>
      </w:r>
      <w:r w:rsidR="00B54A60">
        <w:rPr>
          <w:rFonts w:cs="Times New Roman"/>
          <w:color w:val="000000" w:themeColor="text1"/>
          <w:szCs w:val="24"/>
        </w:rPr>
        <w:t>éis e modernos</w:t>
      </w:r>
      <w:r>
        <w:rPr>
          <w:rFonts w:cs="Times New Roman"/>
          <w:color w:val="000000" w:themeColor="text1"/>
          <w:szCs w:val="24"/>
        </w:rPr>
        <w:t xml:space="preserve">. </w:t>
      </w:r>
    </w:p>
    <w:p w:rsidR="00BA7E4E" w:rsidRPr="00896799" w:rsidRDefault="0049195D" w:rsidP="00690FBA">
      <w:pPr>
        <w:pStyle w:val="PargrafodaLista"/>
        <w:spacing w:before="0" w:after="0"/>
        <w:ind w:left="0" w:firstLine="709"/>
        <w:rPr>
          <w:rFonts w:cs="Times New Roman"/>
          <w:color w:val="000000" w:themeColor="text1"/>
          <w:szCs w:val="24"/>
        </w:rPr>
      </w:pPr>
      <w:r>
        <w:rPr>
          <w:rFonts w:cs="Times New Roman"/>
          <w:color w:val="000000" w:themeColor="text1"/>
          <w:szCs w:val="24"/>
        </w:rPr>
        <w:t xml:space="preserve">Emancipar os direitos humanos é reinventar os vetores e </w:t>
      </w:r>
      <w:r>
        <w:rPr>
          <w:rStyle w:val="hgkelc"/>
        </w:rPr>
        <w:t xml:space="preserve">arquétipos </w:t>
      </w:r>
      <w:r>
        <w:rPr>
          <w:rFonts w:cs="Times New Roman"/>
          <w:color w:val="000000" w:themeColor="text1"/>
          <w:szCs w:val="24"/>
        </w:rPr>
        <w:t xml:space="preserve">para construção de uma sociedade </w:t>
      </w:r>
      <w:r w:rsidR="00B54A60">
        <w:rPr>
          <w:rFonts w:cs="Times New Roman"/>
          <w:color w:val="000000" w:themeColor="text1"/>
          <w:szCs w:val="24"/>
        </w:rPr>
        <w:t xml:space="preserve">justa e igualitária. Joaquim Herrera Flores menciona que os defensores dos direitos humanos possuem fobia de ação e por isso, acabam aceitando as narrativas utópicas dos direitos humanos. É necessário tecer uma teoria crítica dos direitos humanos que englobe a ação como ferramenta principal. </w:t>
      </w:r>
    </w:p>
    <w:p w:rsidR="00BA7E4E" w:rsidRPr="00896799" w:rsidRDefault="00BA7E4E" w:rsidP="00896799">
      <w:pPr>
        <w:pStyle w:val="PargrafodaLista"/>
        <w:ind w:left="0" w:firstLine="1418"/>
        <w:rPr>
          <w:rFonts w:cs="Times New Roman"/>
          <w:color w:val="000000" w:themeColor="text1"/>
          <w:szCs w:val="24"/>
        </w:rPr>
      </w:pPr>
    </w:p>
    <w:p w:rsidR="00BA7E4E" w:rsidRPr="00896799" w:rsidRDefault="00BA7E4E" w:rsidP="00896799">
      <w:pPr>
        <w:pStyle w:val="PargrafodaLista"/>
        <w:ind w:left="0" w:firstLine="1418"/>
        <w:rPr>
          <w:rFonts w:cs="Times New Roman"/>
          <w:color w:val="000000" w:themeColor="text1"/>
          <w:szCs w:val="24"/>
        </w:rPr>
      </w:pPr>
    </w:p>
    <w:p w:rsidR="00FE58C3" w:rsidRPr="00607A72" w:rsidRDefault="00FE58C3" w:rsidP="00896799">
      <w:pPr>
        <w:pStyle w:val="PargrafodaLista"/>
        <w:ind w:left="0"/>
        <w:jc w:val="left"/>
        <w:rPr>
          <w:rStyle w:val="fontstyle01"/>
          <w:rFonts w:ascii="Times New Roman" w:hAnsi="Times New Roman" w:cs="Times New Roman"/>
          <w:sz w:val="28"/>
        </w:rPr>
      </w:pPr>
      <w:r w:rsidRPr="00607A72">
        <w:rPr>
          <w:rStyle w:val="fontstyle01"/>
          <w:rFonts w:ascii="Times New Roman" w:hAnsi="Times New Roman" w:cs="Times New Roman"/>
          <w:sz w:val="28"/>
          <w:szCs w:val="28"/>
        </w:rPr>
        <w:t>CONCLUS</w:t>
      </w:r>
      <w:r w:rsidR="008168F7" w:rsidRPr="00607A72">
        <w:rPr>
          <w:rStyle w:val="fontstyle01"/>
          <w:rFonts w:ascii="Times New Roman" w:hAnsi="Times New Roman" w:cs="Times New Roman"/>
          <w:sz w:val="28"/>
          <w:szCs w:val="28"/>
        </w:rPr>
        <w:t>Õ</w:t>
      </w:r>
      <w:r w:rsidR="008168F7" w:rsidRPr="00607A72">
        <w:rPr>
          <w:rStyle w:val="fontstyle01"/>
          <w:rFonts w:ascii="Times New Roman" w:hAnsi="Times New Roman" w:cs="Times New Roman"/>
          <w:sz w:val="28"/>
        </w:rPr>
        <w:t>ES</w:t>
      </w:r>
    </w:p>
    <w:p w:rsidR="00FE58C3" w:rsidRPr="00896799" w:rsidRDefault="00FE58C3" w:rsidP="00896799">
      <w:pPr>
        <w:pStyle w:val="PargrafodaLista"/>
        <w:ind w:left="0"/>
        <w:jc w:val="center"/>
        <w:rPr>
          <w:rStyle w:val="fontstyle01"/>
          <w:rFonts w:ascii="Times New Roman" w:hAnsi="Times New Roman" w:cs="Times New Roman"/>
          <w:b w:val="0"/>
        </w:rPr>
      </w:pPr>
    </w:p>
    <w:p w:rsidR="00607A72" w:rsidRDefault="00102AF3" w:rsidP="00690FBA">
      <w:pPr>
        <w:pStyle w:val="PargrafodaLista"/>
        <w:spacing w:before="0" w:after="0"/>
        <w:ind w:left="0" w:firstLine="709"/>
        <w:rPr>
          <w:rStyle w:val="fontstyle01"/>
          <w:rFonts w:ascii="Times New Roman" w:hAnsi="Times New Roman" w:cs="Times New Roman"/>
          <w:b w:val="0"/>
        </w:rPr>
      </w:pPr>
      <w:r w:rsidRPr="00896799">
        <w:rPr>
          <w:rStyle w:val="fontstyle01"/>
          <w:rFonts w:ascii="Times New Roman" w:hAnsi="Times New Roman" w:cs="Times New Roman"/>
          <w:b w:val="0"/>
        </w:rPr>
        <w:t>Ao longo do trabalho</w:t>
      </w:r>
      <w:r w:rsidR="00FE58C3" w:rsidRPr="00896799">
        <w:rPr>
          <w:rStyle w:val="fontstyle01"/>
          <w:rFonts w:ascii="Times New Roman" w:hAnsi="Times New Roman" w:cs="Times New Roman"/>
          <w:b w:val="0"/>
        </w:rPr>
        <w:t xml:space="preserve"> percebe-se a necessidade </w:t>
      </w:r>
      <w:r w:rsidR="00607A72">
        <w:rPr>
          <w:rStyle w:val="fontstyle01"/>
          <w:rFonts w:ascii="Times New Roman" w:hAnsi="Times New Roman" w:cs="Times New Roman"/>
          <w:b w:val="0"/>
        </w:rPr>
        <w:t xml:space="preserve">jurídica, acadêmica e social </w:t>
      </w:r>
      <w:r w:rsidR="00FE58C3" w:rsidRPr="00896799">
        <w:rPr>
          <w:rStyle w:val="fontstyle01"/>
          <w:rFonts w:ascii="Times New Roman" w:hAnsi="Times New Roman" w:cs="Times New Roman"/>
          <w:b w:val="0"/>
        </w:rPr>
        <w:t xml:space="preserve">de dialogar sobre </w:t>
      </w:r>
      <w:r w:rsidR="00607A72">
        <w:rPr>
          <w:rStyle w:val="fontstyle01"/>
          <w:rFonts w:ascii="Times New Roman" w:hAnsi="Times New Roman" w:cs="Times New Roman"/>
          <w:b w:val="0"/>
        </w:rPr>
        <w:t xml:space="preserve">as mortes derivadas de </w:t>
      </w:r>
      <w:r w:rsidR="00C75C5D">
        <w:rPr>
          <w:rStyle w:val="fontstyle01"/>
          <w:rFonts w:ascii="Times New Roman" w:hAnsi="Times New Roman" w:cs="Times New Roman"/>
          <w:b w:val="0"/>
        </w:rPr>
        <w:t>conflitos agrários n</w:t>
      </w:r>
      <w:r w:rsidR="00FE58C3" w:rsidRPr="00896799">
        <w:rPr>
          <w:rStyle w:val="fontstyle01"/>
          <w:rFonts w:ascii="Times New Roman" w:hAnsi="Times New Roman" w:cs="Times New Roman"/>
          <w:b w:val="0"/>
        </w:rPr>
        <w:t>o Brasil</w:t>
      </w:r>
      <w:r w:rsidR="00607A72">
        <w:rPr>
          <w:rStyle w:val="fontstyle01"/>
          <w:rFonts w:ascii="Times New Roman" w:hAnsi="Times New Roman" w:cs="Times New Roman"/>
          <w:b w:val="0"/>
        </w:rPr>
        <w:t xml:space="preserve">. A violência ocorrida em Corumbiara, tende a demonstrar que as narrativas de universalização dos direitos humanos </w:t>
      </w:r>
      <w:proofErr w:type="spellStart"/>
      <w:r w:rsidR="00607A72">
        <w:rPr>
          <w:rStyle w:val="fontstyle01"/>
          <w:rFonts w:ascii="Times New Roman" w:hAnsi="Times New Roman" w:cs="Times New Roman"/>
          <w:b w:val="0"/>
        </w:rPr>
        <w:t>exponenciados</w:t>
      </w:r>
      <w:proofErr w:type="spellEnd"/>
      <w:r w:rsidR="00607A72">
        <w:rPr>
          <w:rStyle w:val="fontstyle01"/>
          <w:rFonts w:ascii="Times New Roman" w:hAnsi="Times New Roman" w:cs="Times New Roman"/>
          <w:b w:val="0"/>
        </w:rPr>
        <w:t xml:space="preserve"> pela Declaração Universal dos Direitos Humanos de 1948 não foram capazes </w:t>
      </w:r>
      <w:r w:rsidR="00607A72">
        <w:rPr>
          <w:rStyle w:val="fontstyle01"/>
          <w:rFonts w:ascii="Times New Roman" w:hAnsi="Times New Roman" w:cs="Times New Roman"/>
          <w:b w:val="0"/>
        </w:rPr>
        <w:lastRenderedPageBreak/>
        <w:t>de g</w:t>
      </w:r>
      <w:r w:rsidR="00C75C5D">
        <w:rPr>
          <w:rStyle w:val="fontstyle01"/>
          <w:rFonts w:ascii="Times New Roman" w:hAnsi="Times New Roman" w:cs="Times New Roman"/>
          <w:b w:val="0"/>
        </w:rPr>
        <w:t>arantir dignidade humana a todos</w:t>
      </w:r>
      <w:r w:rsidR="00607A72">
        <w:rPr>
          <w:rStyle w:val="fontstyle01"/>
          <w:rFonts w:ascii="Times New Roman" w:hAnsi="Times New Roman" w:cs="Times New Roman"/>
          <w:b w:val="0"/>
        </w:rPr>
        <w:t xml:space="preserve">. </w:t>
      </w:r>
      <w:r w:rsidR="00AE3090">
        <w:rPr>
          <w:rStyle w:val="fontstyle01"/>
          <w:rFonts w:ascii="Times New Roman" w:hAnsi="Times New Roman" w:cs="Times New Roman"/>
          <w:b w:val="0"/>
        </w:rPr>
        <w:t>Assim, t</w:t>
      </w:r>
      <w:r w:rsidR="00607A72">
        <w:rPr>
          <w:rStyle w:val="fontstyle01"/>
          <w:rFonts w:ascii="Times New Roman" w:hAnsi="Times New Roman" w:cs="Times New Roman"/>
          <w:b w:val="0"/>
        </w:rPr>
        <w:t xml:space="preserve">oda morte decorrente </w:t>
      </w:r>
      <w:r w:rsidR="00AE3090">
        <w:rPr>
          <w:rStyle w:val="fontstyle01"/>
          <w:rFonts w:ascii="Times New Roman" w:hAnsi="Times New Roman" w:cs="Times New Roman"/>
          <w:b w:val="0"/>
        </w:rPr>
        <w:t xml:space="preserve">de </w:t>
      </w:r>
      <w:r w:rsidR="00607A72">
        <w:rPr>
          <w:rStyle w:val="fontstyle01"/>
          <w:rFonts w:ascii="Times New Roman" w:hAnsi="Times New Roman" w:cs="Times New Roman"/>
          <w:b w:val="0"/>
        </w:rPr>
        <w:t xml:space="preserve">conflitos agrários tendem a </w:t>
      </w:r>
      <w:r w:rsidR="00C75C5D">
        <w:rPr>
          <w:rStyle w:val="fontstyle01"/>
          <w:rFonts w:ascii="Times New Roman" w:hAnsi="Times New Roman" w:cs="Times New Roman"/>
          <w:b w:val="0"/>
        </w:rPr>
        <w:t xml:space="preserve">frustrar </w:t>
      </w:r>
      <w:r w:rsidR="00607A72">
        <w:rPr>
          <w:rStyle w:val="fontstyle01"/>
          <w:rFonts w:ascii="Times New Roman" w:hAnsi="Times New Roman" w:cs="Times New Roman"/>
          <w:b w:val="0"/>
        </w:rPr>
        <w:t xml:space="preserve">as lutas e avanços </w:t>
      </w:r>
      <w:r w:rsidR="00AE3090">
        <w:rPr>
          <w:rStyle w:val="fontstyle01"/>
          <w:rFonts w:ascii="Times New Roman" w:hAnsi="Times New Roman" w:cs="Times New Roman"/>
          <w:b w:val="0"/>
        </w:rPr>
        <w:t>por acesso a terra.</w:t>
      </w:r>
    </w:p>
    <w:p w:rsidR="00702B2C" w:rsidRDefault="00607A72" w:rsidP="00690FBA">
      <w:pPr>
        <w:pStyle w:val="PargrafodaLista"/>
        <w:spacing w:before="0" w:after="0"/>
        <w:ind w:left="0" w:firstLine="709"/>
        <w:rPr>
          <w:rStyle w:val="fontstyle01"/>
          <w:rFonts w:ascii="Times New Roman" w:hAnsi="Times New Roman" w:cs="Times New Roman"/>
          <w:b w:val="0"/>
        </w:rPr>
      </w:pPr>
      <w:r>
        <w:rPr>
          <w:rStyle w:val="fontstyle01"/>
          <w:rFonts w:ascii="Times New Roman" w:hAnsi="Times New Roman" w:cs="Times New Roman"/>
          <w:b w:val="0"/>
        </w:rPr>
        <w:t xml:space="preserve">A humanidade sempre esteve ligada a terra. O ato de lavrar a terra é da essência do surgimento do homem. Assim, o acesso a terra nada mais é do que um direito de todos. </w:t>
      </w:r>
      <w:r w:rsidR="00702B2C">
        <w:rPr>
          <w:rStyle w:val="fontstyle01"/>
          <w:rFonts w:ascii="Times New Roman" w:hAnsi="Times New Roman" w:cs="Times New Roman"/>
          <w:b w:val="0"/>
        </w:rPr>
        <w:t>Contudo ficou</w:t>
      </w:r>
      <w:r w:rsidR="00702B2C" w:rsidRPr="00896799">
        <w:rPr>
          <w:rStyle w:val="fontstyle01"/>
          <w:rFonts w:ascii="Times New Roman" w:hAnsi="Times New Roman" w:cs="Times New Roman"/>
          <w:b w:val="0"/>
        </w:rPr>
        <w:t xml:space="preserve"> perceptível que o Estado por meio de seus representantes, não se atentaram em evitar o massacre ocorrido. O Caso Corumbiara deixa um alerta para que novos casos não venham a ocorrer</w:t>
      </w:r>
      <w:r w:rsidR="00702B2C">
        <w:rPr>
          <w:rStyle w:val="fontstyle01"/>
          <w:rFonts w:ascii="Times New Roman" w:hAnsi="Times New Roman" w:cs="Times New Roman"/>
          <w:b w:val="0"/>
        </w:rPr>
        <w:t>, servindo de um exemplo a não ser seguido</w:t>
      </w:r>
      <w:r w:rsidR="00AE3090">
        <w:rPr>
          <w:rStyle w:val="fontstyle01"/>
          <w:rFonts w:ascii="Times New Roman" w:hAnsi="Times New Roman" w:cs="Times New Roman"/>
          <w:b w:val="0"/>
        </w:rPr>
        <w:t xml:space="preserve"> quando se trata de conflito agrário</w:t>
      </w:r>
      <w:r w:rsidR="00702B2C" w:rsidRPr="00896799">
        <w:rPr>
          <w:rStyle w:val="fontstyle01"/>
          <w:rFonts w:ascii="Times New Roman" w:hAnsi="Times New Roman" w:cs="Times New Roman"/>
          <w:b w:val="0"/>
        </w:rPr>
        <w:t xml:space="preserve">. </w:t>
      </w:r>
    </w:p>
    <w:p w:rsidR="00C75C5D" w:rsidRDefault="00C75C5D" w:rsidP="00690FBA">
      <w:pPr>
        <w:pStyle w:val="PargrafodaLista"/>
        <w:spacing w:before="0" w:after="0"/>
        <w:ind w:left="0" w:firstLine="709"/>
        <w:rPr>
          <w:rStyle w:val="fontstyle01"/>
          <w:rFonts w:ascii="Times New Roman" w:hAnsi="Times New Roman" w:cs="Times New Roman"/>
          <w:b w:val="0"/>
        </w:rPr>
      </w:pPr>
      <w:r>
        <w:rPr>
          <w:rStyle w:val="fontstyle01"/>
          <w:rFonts w:ascii="Times New Roman" w:hAnsi="Times New Roman" w:cs="Times New Roman"/>
          <w:b w:val="0"/>
        </w:rPr>
        <w:t xml:space="preserve">Assim, é forçoso acreditar que a justiça foi feita no caso do massacre de Corumbiara. O que realmente ocorreu </w:t>
      </w:r>
      <w:proofErr w:type="gramStart"/>
      <w:r>
        <w:rPr>
          <w:rStyle w:val="fontstyle01"/>
          <w:rFonts w:ascii="Times New Roman" w:hAnsi="Times New Roman" w:cs="Times New Roman"/>
          <w:b w:val="0"/>
        </w:rPr>
        <w:t>naquele 09</w:t>
      </w:r>
      <w:proofErr w:type="gramEnd"/>
      <w:r>
        <w:rPr>
          <w:rStyle w:val="fontstyle01"/>
          <w:rFonts w:ascii="Times New Roman" w:hAnsi="Times New Roman" w:cs="Times New Roman"/>
          <w:b w:val="0"/>
        </w:rPr>
        <w:t xml:space="preserve"> de agosto de 1995 é ainda um mistério, tendo em vista que os atores que deveriam zelar pela verdade, estavam na eminência de modificá-la. Isso denota a gritante desigualdade de divisão das terras em Rondônia que ceifou a vida de doze camponeses.</w:t>
      </w:r>
    </w:p>
    <w:p w:rsidR="00D74912" w:rsidRDefault="00C75C5D" w:rsidP="00690FBA">
      <w:pPr>
        <w:pStyle w:val="PargrafodaLista"/>
        <w:spacing w:before="0" w:after="0"/>
        <w:ind w:left="0" w:firstLine="709"/>
        <w:rPr>
          <w:rFonts w:cs="Times New Roman"/>
          <w:szCs w:val="24"/>
        </w:rPr>
      </w:pPr>
      <w:r>
        <w:rPr>
          <w:rStyle w:val="fontstyle01"/>
          <w:rFonts w:ascii="Times New Roman" w:hAnsi="Times New Roman" w:cs="Times New Roman"/>
          <w:b w:val="0"/>
        </w:rPr>
        <w:t>Contudo, d</w:t>
      </w:r>
      <w:r w:rsidR="00D74912" w:rsidRPr="00896799">
        <w:rPr>
          <w:rFonts w:cs="Times New Roman"/>
          <w:szCs w:val="24"/>
        </w:rPr>
        <w:t xml:space="preserve">eve-se lutar pelos direitos. Essa é a síntese </w:t>
      </w:r>
      <w:r w:rsidR="00702B2C">
        <w:rPr>
          <w:rFonts w:cs="Times New Roman"/>
          <w:szCs w:val="24"/>
        </w:rPr>
        <w:t>de Joaquim Herrera Flores</w:t>
      </w:r>
      <w:r w:rsidR="00D74912" w:rsidRPr="00896799">
        <w:rPr>
          <w:rFonts w:cs="Times New Roman"/>
          <w:szCs w:val="24"/>
        </w:rPr>
        <w:t>, os direitos humanos de nada valem se forem meramente positivados em textos legais. É necessário reafirmar a luta pelo acesso a terra como forma de garantir a divisão das riquezas, a diminuição das desigualdades e</w:t>
      </w:r>
      <w:r w:rsidR="00702B2C">
        <w:rPr>
          <w:rFonts w:cs="Times New Roman"/>
          <w:szCs w:val="24"/>
        </w:rPr>
        <w:t xml:space="preserve"> a subsistência dos camponeses. Para isso, é necessário que todos possam dispor de mecanismos legais e sociais que possibilitem </w:t>
      </w:r>
      <w:r w:rsidR="00A10ACF">
        <w:rPr>
          <w:rFonts w:cs="Times New Roman"/>
          <w:szCs w:val="24"/>
        </w:rPr>
        <w:t xml:space="preserve">viver dignamente. </w:t>
      </w:r>
    </w:p>
    <w:p w:rsidR="00A10ACF" w:rsidRDefault="00A10ACF" w:rsidP="00690FBA">
      <w:pPr>
        <w:spacing w:before="0" w:after="0"/>
        <w:ind w:firstLine="709"/>
        <w:rPr>
          <w:rFonts w:cs="Times New Roman"/>
          <w:szCs w:val="24"/>
        </w:rPr>
      </w:pPr>
      <w:r>
        <w:rPr>
          <w:rFonts w:cs="Times New Roman"/>
          <w:szCs w:val="24"/>
        </w:rPr>
        <w:t xml:space="preserve">Assim, o direito ao acesso a terra deve ser visto como um ponto de partida e não como objetivo de chegada. A distribuição mais igualitária dos recursos naturais é uma luta a ser travada no presente e não postergada para o futuro. É necessário reinventar as teorias de direito ao acesso a terra, sob pena de dilatar as falácias da desigualdade e das danosas ofensas </w:t>
      </w:r>
      <w:proofErr w:type="gramStart"/>
      <w:r>
        <w:rPr>
          <w:rFonts w:cs="Times New Roman"/>
          <w:szCs w:val="24"/>
        </w:rPr>
        <w:t>a</w:t>
      </w:r>
      <w:proofErr w:type="gramEnd"/>
      <w:r>
        <w:rPr>
          <w:rFonts w:cs="Times New Roman"/>
          <w:szCs w:val="24"/>
        </w:rPr>
        <w:t xml:space="preserve"> dignidade humana. </w:t>
      </w:r>
    </w:p>
    <w:p w:rsidR="00A10ACF" w:rsidRPr="00896799" w:rsidRDefault="00A10ACF" w:rsidP="00690FBA">
      <w:pPr>
        <w:spacing w:before="0" w:after="0"/>
        <w:ind w:firstLine="709"/>
        <w:rPr>
          <w:rFonts w:cs="Times New Roman"/>
          <w:szCs w:val="24"/>
        </w:rPr>
      </w:pPr>
      <w:r w:rsidRPr="00896799">
        <w:rPr>
          <w:rFonts w:cs="Times New Roman"/>
          <w:szCs w:val="24"/>
        </w:rPr>
        <w:t>Assim há várias formas de dominar um homem. A primeira é utilizar da força para controlá-lo. Outro artifício é utilizar do medo para afugentá-lo. A terceira e não menos agressiva forma é retirar-lhe o sonho de plantar, colher e viver. O “Caso Corumbiara” é um exemplo típico de como o domínio de homem sobre homem pode acarretar na dominação das ideias, do fato e da verdade. Com isso, a história de Corumbiara se junta a outras várias histórias de conflitos agrários ocorridas no Brasil e demonstra como a ineficiência estatal pode ser um fator predominante para os conflitos no campo.</w:t>
      </w:r>
    </w:p>
    <w:p w:rsidR="00FE58C3" w:rsidRDefault="00FE58C3" w:rsidP="00896799">
      <w:pPr>
        <w:pStyle w:val="PargrafodaLista"/>
        <w:ind w:left="2268"/>
        <w:rPr>
          <w:rStyle w:val="fontstyle01"/>
          <w:rFonts w:ascii="Times New Roman" w:hAnsi="Times New Roman" w:cs="Times New Roman"/>
        </w:rPr>
      </w:pPr>
    </w:p>
    <w:p w:rsidR="00F04A82" w:rsidRPr="00896799" w:rsidRDefault="00F04A82" w:rsidP="00896799">
      <w:pPr>
        <w:pStyle w:val="PargrafodaLista"/>
        <w:ind w:left="2268"/>
        <w:rPr>
          <w:rStyle w:val="fontstyle01"/>
          <w:rFonts w:ascii="Times New Roman" w:hAnsi="Times New Roman" w:cs="Times New Roman"/>
        </w:rPr>
      </w:pPr>
    </w:p>
    <w:p w:rsidR="00FE58C3" w:rsidRPr="00702B2C" w:rsidRDefault="000345FA" w:rsidP="00896799">
      <w:pPr>
        <w:pStyle w:val="PargrafodaLista"/>
        <w:ind w:left="0"/>
        <w:jc w:val="left"/>
        <w:rPr>
          <w:rStyle w:val="fontstyle01"/>
          <w:rFonts w:ascii="Times New Roman" w:hAnsi="Times New Roman" w:cs="Times New Roman"/>
          <w:sz w:val="28"/>
        </w:rPr>
      </w:pPr>
      <w:r w:rsidRPr="00702B2C">
        <w:rPr>
          <w:rStyle w:val="fontstyle01"/>
          <w:rFonts w:ascii="Times New Roman" w:hAnsi="Times New Roman" w:cs="Times New Roman"/>
          <w:sz w:val="28"/>
        </w:rPr>
        <w:t xml:space="preserve">REFERÊNCIAS </w:t>
      </w:r>
      <w:r w:rsidR="00FE58C3" w:rsidRPr="00702B2C">
        <w:rPr>
          <w:rStyle w:val="fontstyle01"/>
          <w:rFonts w:ascii="Times New Roman" w:hAnsi="Times New Roman" w:cs="Times New Roman"/>
          <w:sz w:val="28"/>
        </w:rPr>
        <w:t>BIBIOGRÁFI</w:t>
      </w:r>
      <w:r w:rsidRPr="00702B2C">
        <w:rPr>
          <w:rStyle w:val="fontstyle01"/>
          <w:rFonts w:ascii="Times New Roman" w:hAnsi="Times New Roman" w:cs="Times New Roman"/>
          <w:sz w:val="28"/>
        </w:rPr>
        <w:t>C</w:t>
      </w:r>
      <w:r w:rsidR="00FE58C3" w:rsidRPr="00702B2C">
        <w:rPr>
          <w:rStyle w:val="fontstyle01"/>
          <w:rFonts w:ascii="Times New Roman" w:hAnsi="Times New Roman" w:cs="Times New Roman"/>
          <w:sz w:val="28"/>
        </w:rPr>
        <w:t>AS</w:t>
      </w:r>
    </w:p>
    <w:p w:rsidR="00FE58C3" w:rsidRPr="00896799" w:rsidRDefault="00FE58C3" w:rsidP="00896799">
      <w:pPr>
        <w:pStyle w:val="PargrafodaLista"/>
        <w:spacing w:before="0" w:after="0"/>
        <w:ind w:left="0"/>
        <w:rPr>
          <w:rFonts w:cs="Times New Roman"/>
          <w:b/>
          <w:bCs/>
          <w:szCs w:val="24"/>
        </w:rPr>
      </w:pPr>
    </w:p>
    <w:p w:rsidR="00FE58C3" w:rsidRDefault="00FE58C3" w:rsidP="00F04A82">
      <w:pPr>
        <w:spacing w:before="0" w:after="0" w:line="240" w:lineRule="auto"/>
        <w:rPr>
          <w:rFonts w:cs="Times New Roman"/>
          <w:color w:val="000000" w:themeColor="text1"/>
          <w:szCs w:val="24"/>
        </w:rPr>
      </w:pPr>
      <w:r w:rsidRPr="00F04A82">
        <w:rPr>
          <w:rFonts w:cs="Times New Roman"/>
          <w:color w:val="000000" w:themeColor="text1"/>
          <w:szCs w:val="24"/>
        </w:rPr>
        <w:t xml:space="preserve">BRASIL. </w:t>
      </w:r>
      <w:r w:rsidRPr="00F04A82">
        <w:rPr>
          <w:rFonts w:cs="Times New Roman"/>
          <w:b/>
          <w:color w:val="000000" w:themeColor="text1"/>
          <w:szCs w:val="24"/>
        </w:rPr>
        <w:t>Constituição da República Federativa do Brasil de 1988</w:t>
      </w:r>
      <w:r w:rsidRPr="00F04A82">
        <w:rPr>
          <w:rFonts w:cs="Times New Roman"/>
          <w:color w:val="000000" w:themeColor="text1"/>
          <w:szCs w:val="24"/>
        </w:rPr>
        <w:t xml:space="preserve">. </w:t>
      </w:r>
    </w:p>
    <w:p w:rsidR="00690FBA" w:rsidRPr="00F04A82" w:rsidRDefault="00690FBA" w:rsidP="00F04A82">
      <w:pPr>
        <w:spacing w:before="0" w:after="0" w:line="240" w:lineRule="auto"/>
        <w:rPr>
          <w:rFonts w:cs="Times New Roman"/>
          <w:color w:val="000000" w:themeColor="text1"/>
          <w:szCs w:val="24"/>
        </w:rPr>
      </w:pPr>
    </w:p>
    <w:p w:rsidR="00690FBA" w:rsidRDefault="005D1FE0" w:rsidP="00F04A82">
      <w:pPr>
        <w:spacing w:before="0" w:after="0" w:line="240" w:lineRule="auto"/>
        <w:rPr>
          <w:rFonts w:cs="Times New Roman"/>
          <w:color w:val="000000" w:themeColor="text1"/>
          <w:szCs w:val="24"/>
        </w:rPr>
      </w:pPr>
      <w:r>
        <w:rPr>
          <w:rFonts w:cs="Times New Roman"/>
          <w:color w:val="000000" w:themeColor="text1"/>
          <w:szCs w:val="24"/>
        </w:rPr>
        <w:t>_______</w:t>
      </w:r>
      <w:r w:rsidR="00FE58C3" w:rsidRPr="00F04A82">
        <w:rPr>
          <w:rFonts w:cs="Times New Roman"/>
          <w:color w:val="000000" w:themeColor="text1"/>
          <w:szCs w:val="24"/>
        </w:rPr>
        <w:t xml:space="preserve">. </w:t>
      </w:r>
      <w:r w:rsidR="00FE58C3" w:rsidRPr="00F04A82">
        <w:rPr>
          <w:rFonts w:cs="Times New Roman"/>
          <w:b/>
          <w:color w:val="000000" w:themeColor="text1"/>
          <w:szCs w:val="24"/>
        </w:rPr>
        <w:t>Lei nº 8629, de 25 de fevereiro de 1993</w:t>
      </w:r>
      <w:r w:rsidR="00FE58C3" w:rsidRPr="00F04A82">
        <w:rPr>
          <w:rFonts w:cs="Times New Roman"/>
          <w:color w:val="000000" w:themeColor="text1"/>
          <w:szCs w:val="24"/>
        </w:rPr>
        <w:t xml:space="preserve">. Dispõe sobre a regulamentação dos dispositivos constitucionais relativos à reforma agrária, previstos no Capítulo III, Título VII, da Constituição Federal. </w:t>
      </w:r>
    </w:p>
    <w:p w:rsidR="00690FBA" w:rsidRDefault="00690FBA" w:rsidP="00F04A82">
      <w:pPr>
        <w:spacing w:before="0" w:after="0" w:line="240" w:lineRule="auto"/>
        <w:rPr>
          <w:rFonts w:cs="Times New Roman"/>
          <w:color w:val="000000" w:themeColor="text1"/>
          <w:szCs w:val="24"/>
        </w:rPr>
      </w:pPr>
    </w:p>
    <w:p w:rsidR="00FE58C3" w:rsidRDefault="005D1FE0" w:rsidP="00F04A82">
      <w:pPr>
        <w:spacing w:before="0" w:after="0" w:line="240" w:lineRule="auto"/>
        <w:rPr>
          <w:rFonts w:cs="Times New Roman"/>
          <w:color w:val="000000" w:themeColor="text1"/>
          <w:szCs w:val="24"/>
        </w:rPr>
      </w:pPr>
      <w:r>
        <w:rPr>
          <w:rFonts w:cs="Times New Roman"/>
          <w:color w:val="000000" w:themeColor="text1"/>
          <w:szCs w:val="24"/>
        </w:rPr>
        <w:t>_______</w:t>
      </w:r>
      <w:r w:rsidR="00FE58C3" w:rsidRPr="00F04A82">
        <w:rPr>
          <w:rFonts w:cs="Times New Roman"/>
          <w:color w:val="000000" w:themeColor="text1"/>
          <w:szCs w:val="24"/>
        </w:rPr>
        <w:t xml:space="preserve">. </w:t>
      </w:r>
      <w:r w:rsidR="00FE58C3" w:rsidRPr="00F04A82">
        <w:rPr>
          <w:rFonts w:cs="Times New Roman"/>
          <w:b/>
          <w:color w:val="000000" w:themeColor="text1"/>
          <w:szCs w:val="24"/>
        </w:rPr>
        <w:t>Lei Complementar 076 de 06 de julho de 1993</w:t>
      </w:r>
      <w:r w:rsidR="00FE58C3" w:rsidRPr="00F04A82">
        <w:rPr>
          <w:rFonts w:cs="Times New Roman"/>
          <w:color w:val="000000" w:themeColor="text1"/>
          <w:szCs w:val="24"/>
        </w:rPr>
        <w:t xml:space="preserve">. </w:t>
      </w:r>
    </w:p>
    <w:p w:rsidR="00690FBA" w:rsidRPr="00F04A82" w:rsidRDefault="00690FBA" w:rsidP="00F04A82">
      <w:pPr>
        <w:spacing w:before="0" w:after="0" w:line="240" w:lineRule="auto"/>
        <w:rPr>
          <w:rFonts w:cs="Times New Roman"/>
          <w:color w:val="000000" w:themeColor="text1"/>
          <w:szCs w:val="24"/>
        </w:rPr>
      </w:pPr>
    </w:p>
    <w:p w:rsidR="00607A72" w:rsidRPr="00F04A82" w:rsidRDefault="00607A72" w:rsidP="00F04A82">
      <w:pPr>
        <w:spacing w:before="0" w:after="0" w:line="240" w:lineRule="auto"/>
        <w:rPr>
          <w:rFonts w:cs="Times New Roman"/>
          <w:szCs w:val="24"/>
        </w:rPr>
      </w:pPr>
      <w:r w:rsidRPr="00F04A82">
        <w:rPr>
          <w:rFonts w:cs="Times New Roman"/>
          <w:szCs w:val="24"/>
        </w:rPr>
        <w:t xml:space="preserve">CÂMARA DOS DEPUTADOS. </w:t>
      </w:r>
      <w:r w:rsidRPr="00F04A82">
        <w:rPr>
          <w:rFonts w:cs="Times New Roman"/>
          <w:b/>
          <w:szCs w:val="24"/>
        </w:rPr>
        <w:t>Relatório da Comissão Parlamentar de Inquérito destinada a investigar a ocupação de Terras Públicas na Região Amazônica</w:t>
      </w:r>
      <w:r w:rsidRPr="00F04A82">
        <w:rPr>
          <w:rFonts w:cs="Times New Roman"/>
          <w:szCs w:val="24"/>
        </w:rPr>
        <w:t>. Brasília: Centro de Documentação e Informação, 29 de agosto de 2001.</w:t>
      </w:r>
    </w:p>
    <w:p w:rsidR="00607A72" w:rsidRPr="00F04A82" w:rsidRDefault="00607A72" w:rsidP="00F04A82">
      <w:pPr>
        <w:spacing w:before="0" w:after="0" w:line="240" w:lineRule="auto"/>
        <w:rPr>
          <w:rFonts w:cs="Times New Roman"/>
          <w:color w:val="000000" w:themeColor="text1"/>
          <w:szCs w:val="24"/>
        </w:rPr>
      </w:pPr>
    </w:p>
    <w:p w:rsidR="00607A72" w:rsidRDefault="00607A72" w:rsidP="00F04A82">
      <w:pPr>
        <w:spacing w:before="0" w:after="0" w:line="240" w:lineRule="auto"/>
        <w:rPr>
          <w:rFonts w:cs="Times New Roman"/>
          <w:color w:val="000000" w:themeColor="text1"/>
          <w:szCs w:val="24"/>
        </w:rPr>
      </w:pPr>
      <w:r w:rsidRPr="00F04A82">
        <w:rPr>
          <w:rFonts w:cs="Times New Roman"/>
          <w:color w:val="000000" w:themeColor="text1"/>
          <w:szCs w:val="24"/>
        </w:rPr>
        <w:t xml:space="preserve">Comissão Interamericana de Direitos Humanos. Organização dos Estados Americanos. Relatório Anual 1998 – </w:t>
      </w:r>
      <w:r w:rsidRPr="00F04A82">
        <w:rPr>
          <w:rFonts w:cs="Times New Roman"/>
          <w:b/>
          <w:color w:val="000000" w:themeColor="text1"/>
          <w:szCs w:val="24"/>
        </w:rPr>
        <w:t xml:space="preserve">Relatório nº 77/98*. Caso nº 11.556. </w:t>
      </w:r>
      <w:proofErr w:type="spellStart"/>
      <w:r w:rsidRPr="00F04A82">
        <w:rPr>
          <w:rFonts w:cs="Times New Roman"/>
          <w:b/>
          <w:color w:val="000000" w:themeColor="text1"/>
          <w:szCs w:val="24"/>
        </w:rPr>
        <w:t>Corumbiará</w:t>
      </w:r>
      <w:proofErr w:type="spellEnd"/>
      <w:r w:rsidRPr="00F04A82">
        <w:rPr>
          <w:rFonts w:cs="Times New Roman"/>
          <w:color w:val="000000" w:themeColor="text1"/>
          <w:szCs w:val="24"/>
        </w:rPr>
        <w:t xml:space="preserve">. Brasil. 25 de Setembro de 1998. </w:t>
      </w:r>
    </w:p>
    <w:p w:rsidR="00690FBA" w:rsidRPr="00F04A82" w:rsidRDefault="00690FBA" w:rsidP="00F04A82">
      <w:pPr>
        <w:spacing w:before="0" w:after="0" w:line="240" w:lineRule="auto"/>
        <w:rPr>
          <w:rFonts w:cs="Times New Roman"/>
          <w:color w:val="000000" w:themeColor="text1"/>
          <w:szCs w:val="24"/>
        </w:rPr>
      </w:pPr>
    </w:p>
    <w:p w:rsidR="00607A72" w:rsidRPr="00F04A82" w:rsidRDefault="005D1FE0" w:rsidP="00F04A82">
      <w:pPr>
        <w:spacing w:before="0" w:after="0" w:line="240" w:lineRule="auto"/>
        <w:rPr>
          <w:rFonts w:cs="Times New Roman"/>
          <w:color w:val="000000" w:themeColor="text1"/>
          <w:szCs w:val="24"/>
        </w:rPr>
      </w:pPr>
      <w:r>
        <w:rPr>
          <w:rFonts w:cs="Times New Roman"/>
          <w:color w:val="000000" w:themeColor="text1"/>
          <w:szCs w:val="24"/>
        </w:rPr>
        <w:t>_______</w:t>
      </w:r>
      <w:r w:rsidR="00607A72" w:rsidRPr="00F04A82">
        <w:rPr>
          <w:rFonts w:cs="Times New Roman"/>
          <w:color w:val="000000" w:themeColor="text1"/>
          <w:szCs w:val="24"/>
        </w:rPr>
        <w:t xml:space="preserve">. Organização dos Estados Americanos.  11 de março de 2004. </w:t>
      </w:r>
      <w:r w:rsidR="00607A72" w:rsidRPr="005D1FE0">
        <w:rPr>
          <w:rFonts w:cs="Times New Roman"/>
          <w:b/>
          <w:color w:val="000000" w:themeColor="text1"/>
          <w:szCs w:val="24"/>
        </w:rPr>
        <w:t>Relatório de Mérito nº 32/04. Caso 11.556</w:t>
      </w:r>
      <w:r w:rsidR="00607A72" w:rsidRPr="00F04A82">
        <w:rPr>
          <w:rFonts w:cs="Times New Roman"/>
          <w:color w:val="000000" w:themeColor="text1"/>
          <w:szCs w:val="24"/>
        </w:rPr>
        <w:t>. Corumbiara. Brasil. Conclusão: Estado Brasileiro não cumpriu sua obrigação de Investigação no Caso Corumbiara e orientou para uma nova investigação completa.</w:t>
      </w:r>
    </w:p>
    <w:p w:rsidR="00F04A82" w:rsidRPr="00F04A82" w:rsidRDefault="00F04A82" w:rsidP="00F04A82">
      <w:pPr>
        <w:spacing w:before="0" w:after="0" w:line="240" w:lineRule="auto"/>
        <w:rPr>
          <w:rFonts w:cs="Times New Roman"/>
          <w:szCs w:val="24"/>
        </w:rPr>
      </w:pPr>
    </w:p>
    <w:p w:rsidR="00F04A82" w:rsidRPr="00F04A82" w:rsidRDefault="00F04A82" w:rsidP="00F04A82">
      <w:pPr>
        <w:spacing w:before="0" w:after="0" w:line="240" w:lineRule="auto"/>
        <w:rPr>
          <w:rFonts w:cs="Times New Roman"/>
          <w:szCs w:val="24"/>
        </w:rPr>
      </w:pPr>
      <w:r w:rsidRPr="00F04A82">
        <w:rPr>
          <w:rFonts w:cs="Times New Roman"/>
          <w:szCs w:val="24"/>
        </w:rPr>
        <w:t xml:space="preserve">DOUZINAS, Costas. </w:t>
      </w:r>
      <w:r w:rsidRPr="005D1FE0">
        <w:rPr>
          <w:rFonts w:cs="Times New Roman"/>
          <w:b/>
          <w:szCs w:val="24"/>
        </w:rPr>
        <w:t>O Fim dos Direitos Humanos</w:t>
      </w:r>
      <w:r w:rsidRPr="00F04A82">
        <w:rPr>
          <w:rFonts w:cs="Times New Roman"/>
          <w:szCs w:val="24"/>
        </w:rPr>
        <w:t xml:space="preserve">. São Leopoldo: </w:t>
      </w:r>
      <w:proofErr w:type="spellStart"/>
      <w:r w:rsidRPr="00F04A82">
        <w:rPr>
          <w:rFonts w:cs="Times New Roman"/>
          <w:szCs w:val="24"/>
        </w:rPr>
        <w:t>Unisinos</w:t>
      </w:r>
      <w:proofErr w:type="spellEnd"/>
      <w:r w:rsidRPr="00F04A82">
        <w:rPr>
          <w:rFonts w:cs="Times New Roman"/>
          <w:szCs w:val="24"/>
        </w:rPr>
        <w:t>, 2009.</w:t>
      </w:r>
    </w:p>
    <w:p w:rsidR="00690FBA" w:rsidRDefault="00FE58C3" w:rsidP="00F04A82">
      <w:pPr>
        <w:spacing w:before="0" w:after="0" w:line="240" w:lineRule="auto"/>
        <w:rPr>
          <w:rFonts w:cs="Times New Roman"/>
          <w:bCs/>
          <w:color w:val="000000" w:themeColor="text1"/>
          <w:szCs w:val="24"/>
        </w:rPr>
      </w:pPr>
      <w:r w:rsidRPr="00F04A82">
        <w:rPr>
          <w:rFonts w:cs="Times New Roman"/>
          <w:bCs/>
          <w:color w:val="000000" w:themeColor="text1"/>
          <w:szCs w:val="24"/>
        </w:rPr>
        <w:t xml:space="preserve">Instituto Brasileiro de Geografia e Estatística – IBGE, 2010. </w:t>
      </w:r>
      <w:r w:rsidRPr="00F04A82">
        <w:rPr>
          <w:rFonts w:cs="Times New Roman"/>
          <w:b/>
          <w:bCs/>
          <w:color w:val="000000" w:themeColor="text1"/>
          <w:szCs w:val="24"/>
        </w:rPr>
        <w:t>Informações do município de Corumbiara – RO</w:t>
      </w:r>
      <w:r w:rsidRPr="00F04A82">
        <w:rPr>
          <w:rFonts w:cs="Times New Roman"/>
          <w:bCs/>
          <w:color w:val="000000" w:themeColor="text1"/>
          <w:szCs w:val="24"/>
        </w:rPr>
        <w:t>.</w:t>
      </w:r>
    </w:p>
    <w:p w:rsidR="00FE58C3" w:rsidRPr="00F04A82" w:rsidRDefault="00FE58C3" w:rsidP="00F04A82">
      <w:pPr>
        <w:spacing w:before="0" w:after="0" w:line="240" w:lineRule="auto"/>
        <w:rPr>
          <w:rFonts w:cs="Times New Roman"/>
          <w:szCs w:val="24"/>
        </w:rPr>
      </w:pPr>
    </w:p>
    <w:p w:rsidR="00F04A82" w:rsidRPr="00F04A82" w:rsidRDefault="00F04A82" w:rsidP="00F04A82">
      <w:pPr>
        <w:pStyle w:val="PargrafodaLista"/>
        <w:spacing w:before="0" w:after="0" w:line="240" w:lineRule="auto"/>
        <w:ind w:left="0"/>
        <w:rPr>
          <w:rFonts w:cs="Times New Roman"/>
          <w:szCs w:val="24"/>
        </w:rPr>
      </w:pPr>
      <w:r w:rsidRPr="00F04A82">
        <w:rPr>
          <w:rFonts w:cs="Times New Roman"/>
          <w:szCs w:val="24"/>
        </w:rPr>
        <w:t xml:space="preserve">FLORES, Joaquim Herrera. </w:t>
      </w:r>
      <w:r w:rsidRPr="005D1FE0">
        <w:rPr>
          <w:rFonts w:cs="Times New Roman"/>
          <w:b/>
          <w:szCs w:val="24"/>
        </w:rPr>
        <w:t>A (</w:t>
      </w:r>
      <w:proofErr w:type="spellStart"/>
      <w:r w:rsidRPr="005D1FE0">
        <w:rPr>
          <w:rFonts w:cs="Times New Roman"/>
          <w:b/>
          <w:szCs w:val="24"/>
        </w:rPr>
        <w:t>re</w:t>
      </w:r>
      <w:proofErr w:type="spellEnd"/>
      <w:r w:rsidRPr="005D1FE0">
        <w:rPr>
          <w:rFonts w:cs="Times New Roman"/>
          <w:b/>
          <w:szCs w:val="24"/>
        </w:rPr>
        <w:t>) invenção dos direitos humanos</w:t>
      </w:r>
      <w:r w:rsidRPr="00F04A82">
        <w:rPr>
          <w:rFonts w:cs="Times New Roman"/>
          <w:szCs w:val="24"/>
        </w:rPr>
        <w:t xml:space="preserve">. Florianópolis: Fundação </w:t>
      </w:r>
      <w:proofErr w:type="spellStart"/>
      <w:r w:rsidRPr="00F04A82">
        <w:rPr>
          <w:rFonts w:cs="Times New Roman"/>
          <w:szCs w:val="24"/>
        </w:rPr>
        <w:t>Boiteux</w:t>
      </w:r>
      <w:proofErr w:type="spellEnd"/>
      <w:r w:rsidRPr="00F04A82">
        <w:rPr>
          <w:rFonts w:cs="Times New Roman"/>
          <w:szCs w:val="24"/>
        </w:rPr>
        <w:t>, 2009.</w:t>
      </w:r>
    </w:p>
    <w:p w:rsidR="00F04A82" w:rsidRPr="00F04A82" w:rsidRDefault="00F04A82" w:rsidP="00F04A82">
      <w:pPr>
        <w:spacing w:before="0" w:after="0" w:line="240" w:lineRule="auto"/>
        <w:rPr>
          <w:rFonts w:cs="Times New Roman"/>
          <w:szCs w:val="24"/>
        </w:rPr>
      </w:pPr>
    </w:p>
    <w:p w:rsidR="00F04A82" w:rsidRPr="00F04A82" w:rsidRDefault="00F04A82" w:rsidP="00F04A82">
      <w:pPr>
        <w:spacing w:before="0" w:after="0" w:line="240" w:lineRule="auto"/>
        <w:rPr>
          <w:rFonts w:cs="Times New Roman"/>
          <w:color w:val="000000" w:themeColor="text1"/>
          <w:szCs w:val="24"/>
        </w:rPr>
      </w:pPr>
      <w:r w:rsidRPr="00F04A82">
        <w:rPr>
          <w:rFonts w:cs="Times New Roman"/>
          <w:szCs w:val="24"/>
        </w:rPr>
        <w:t xml:space="preserve">MÁRCIO, MARINHO MARTINS. </w:t>
      </w:r>
      <w:r w:rsidRPr="005D1FE0">
        <w:rPr>
          <w:rFonts w:cs="Times New Roman"/>
          <w:b/>
          <w:szCs w:val="24"/>
        </w:rPr>
        <w:t>C</w:t>
      </w:r>
      <w:r w:rsidR="005D1FE0">
        <w:rPr>
          <w:rFonts w:cs="Times New Roman"/>
          <w:b/>
          <w:szCs w:val="24"/>
        </w:rPr>
        <w:t>orumbiara</w:t>
      </w:r>
      <w:r w:rsidRPr="005D1FE0">
        <w:rPr>
          <w:rFonts w:cs="Times New Roman"/>
          <w:b/>
          <w:szCs w:val="24"/>
        </w:rPr>
        <w:t>: M</w:t>
      </w:r>
      <w:r w:rsidR="005D1FE0">
        <w:rPr>
          <w:rFonts w:cs="Times New Roman"/>
          <w:b/>
          <w:szCs w:val="24"/>
        </w:rPr>
        <w:t>assacre ou Combate</w:t>
      </w:r>
      <w:r w:rsidRPr="005D1FE0">
        <w:rPr>
          <w:rFonts w:cs="Times New Roman"/>
          <w:b/>
          <w:szCs w:val="24"/>
        </w:rPr>
        <w:t xml:space="preserve">? A luta pela terra na fazenda Santa </w:t>
      </w:r>
      <w:proofErr w:type="spellStart"/>
      <w:r w:rsidRPr="005D1FE0">
        <w:rPr>
          <w:rFonts w:cs="Times New Roman"/>
          <w:b/>
          <w:szCs w:val="24"/>
        </w:rPr>
        <w:t>Elina</w:t>
      </w:r>
      <w:proofErr w:type="spellEnd"/>
      <w:r w:rsidRPr="005D1FE0">
        <w:rPr>
          <w:rFonts w:cs="Times New Roman"/>
          <w:b/>
          <w:szCs w:val="24"/>
        </w:rPr>
        <w:t xml:space="preserve"> e seus desdobramentos</w:t>
      </w:r>
      <w:r w:rsidRPr="00F04A82">
        <w:rPr>
          <w:rFonts w:cs="Times New Roman"/>
          <w:szCs w:val="24"/>
        </w:rPr>
        <w:t>. FUNDAÇÃO UNIVERSIDADE FEDERAL DE RONDÔNIA – UNIR. Trabalho de Conclusão de Curso – Mestrado em Geografia. Porto Velho/RO. 2009.</w:t>
      </w:r>
    </w:p>
    <w:p w:rsidR="00A86EA7" w:rsidRPr="00F04A82" w:rsidRDefault="00A86EA7" w:rsidP="00F04A82">
      <w:pPr>
        <w:spacing w:before="0" w:after="0" w:line="240" w:lineRule="auto"/>
        <w:rPr>
          <w:rFonts w:cs="Times New Roman"/>
          <w:color w:val="000000" w:themeColor="text1"/>
          <w:szCs w:val="24"/>
        </w:rPr>
      </w:pPr>
    </w:p>
    <w:p w:rsidR="00A86EA7" w:rsidRDefault="009C3342" w:rsidP="00F04A82">
      <w:pPr>
        <w:spacing w:before="0" w:after="0" w:line="240" w:lineRule="auto"/>
        <w:rPr>
          <w:rFonts w:cs="Times New Roman"/>
          <w:szCs w:val="24"/>
        </w:rPr>
      </w:pPr>
      <w:r w:rsidRPr="00F04A82">
        <w:rPr>
          <w:rFonts w:cs="Times New Roman"/>
          <w:szCs w:val="24"/>
        </w:rPr>
        <w:t xml:space="preserve">MESQUITA, Helena Angélica de. </w:t>
      </w:r>
      <w:r w:rsidRPr="005D1FE0">
        <w:rPr>
          <w:rFonts w:cs="Times New Roman"/>
          <w:b/>
          <w:szCs w:val="24"/>
        </w:rPr>
        <w:t>C</w:t>
      </w:r>
      <w:r w:rsidR="005D1FE0">
        <w:rPr>
          <w:rFonts w:cs="Times New Roman"/>
          <w:b/>
          <w:szCs w:val="24"/>
        </w:rPr>
        <w:t>orumbiara</w:t>
      </w:r>
      <w:r w:rsidRPr="005D1FE0">
        <w:rPr>
          <w:rFonts w:cs="Times New Roman"/>
          <w:b/>
          <w:szCs w:val="24"/>
        </w:rPr>
        <w:t>: O M</w:t>
      </w:r>
      <w:r w:rsidR="005D1FE0">
        <w:rPr>
          <w:rFonts w:cs="Times New Roman"/>
          <w:b/>
          <w:szCs w:val="24"/>
        </w:rPr>
        <w:t>assacre dos Camponeses de</w:t>
      </w:r>
      <w:proofErr w:type="gramStart"/>
      <w:r w:rsidR="005D1FE0">
        <w:rPr>
          <w:rFonts w:cs="Times New Roman"/>
          <w:b/>
          <w:szCs w:val="24"/>
        </w:rPr>
        <w:t xml:space="preserve"> </w:t>
      </w:r>
      <w:r w:rsidRPr="005D1FE0">
        <w:rPr>
          <w:rFonts w:cs="Times New Roman"/>
          <w:b/>
          <w:szCs w:val="24"/>
        </w:rPr>
        <w:t xml:space="preserve"> </w:t>
      </w:r>
      <w:proofErr w:type="gramEnd"/>
      <w:r w:rsidRPr="005D1FE0">
        <w:rPr>
          <w:rFonts w:cs="Times New Roman"/>
          <w:b/>
          <w:szCs w:val="24"/>
        </w:rPr>
        <w:t>Rondônia</w:t>
      </w:r>
      <w:r w:rsidRPr="00F04A82">
        <w:rPr>
          <w:rFonts w:cs="Times New Roman"/>
          <w:szCs w:val="24"/>
        </w:rPr>
        <w:t xml:space="preserve">, 9 de agosto de 1995. </w:t>
      </w:r>
    </w:p>
    <w:p w:rsidR="00690FBA" w:rsidRPr="00F04A82" w:rsidRDefault="00690FBA" w:rsidP="00F04A82">
      <w:pPr>
        <w:spacing w:before="0" w:after="0" w:line="240" w:lineRule="auto"/>
        <w:rPr>
          <w:rFonts w:cs="Times New Roman"/>
          <w:color w:val="000000" w:themeColor="text1"/>
          <w:szCs w:val="24"/>
        </w:rPr>
      </w:pPr>
    </w:p>
    <w:p w:rsidR="001443C7" w:rsidRDefault="005D1FE0" w:rsidP="00F04A82">
      <w:pPr>
        <w:spacing w:before="0" w:after="0" w:line="240" w:lineRule="auto"/>
        <w:rPr>
          <w:rFonts w:cs="Times New Roman"/>
          <w:szCs w:val="24"/>
        </w:rPr>
      </w:pPr>
      <w:r>
        <w:rPr>
          <w:rFonts w:cs="Times New Roman"/>
          <w:color w:val="000000" w:themeColor="text1"/>
          <w:szCs w:val="24"/>
        </w:rPr>
        <w:t>_______</w:t>
      </w:r>
      <w:r w:rsidR="00AE0CE3" w:rsidRPr="00F04A82">
        <w:rPr>
          <w:rFonts w:cs="Times New Roman"/>
          <w:szCs w:val="24"/>
        </w:rPr>
        <w:t xml:space="preserve">. CORUMBIARA: </w:t>
      </w:r>
      <w:r w:rsidR="00AE0CE3" w:rsidRPr="005D1FE0">
        <w:rPr>
          <w:rFonts w:cs="Times New Roman"/>
          <w:b/>
          <w:szCs w:val="24"/>
        </w:rPr>
        <w:t>O M</w:t>
      </w:r>
      <w:r w:rsidRPr="005D1FE0">
        <w:rPr>
          <w:rFonts w:cs="Times New Roman"/>
          <w:b/>
          <w:szCs w:val="24"/>
        </w:rPr>
        <w:t>assacre dos Camponeses. Rondônia</w:t>
      </w:r>
      <w:r w:rsidR="00AE0CE3" w:rsidRPr="00F04A82">
        <w:rPr>
          <w:rFonts w:cs="Times New Roman"/>
          <w:szCs w:val="24"/>
        </w:rPr>
        <w:t>, 1995. Tese de Doutorado. Universidade de São Paulo – Departamento de Geografia. São Paulo. 2001</w:t>
      </w:r>
    </w:p>
    <w:p w:rsidR="00690FBA" w:rsidRPr="00F04A82" w:rsidRDefault="00690FBA" w:rsidP="00F04A82">
      <w:pPr>
        <w:spacing w:before="0" w:after="0" w:line="240" w:lineRule="auto"/>
        <w:rPr>
          <w:rFonts w:cs="Times New Roman"/>
          <w:color w:val="000000" w:themeColor="text1"/>
          <w:szCs w:val="24"/>
        </w:rPr>
      </w:pPr>
    </w:p>
    <w:p w:rsidR="001443C7" w:rsidRDefault="005D1FE0" w:rsidP="00F04A82">
      <w:pPr>
        <w:spacing w:before="0" w:after="0" w:line="240" w:lineRule="auto"/>
        <w:rPr>
          <w:rFonts w:cs="Times New Roman"/>
          <w:szCs w:val="24"/>
        </w:rPr>
      </w:pPr>
      <w:r>
        <w:rPr>
          <w:rFonts w:cs="Times New Roman"/>
          <w:color w:val="000000" w:themeColor="text1"/>
          <w:szCs w:val="24"/>
        </w:rPr>
        <w:t>_______</w:t>
      </w:r>
      <w:r w:rsidR="001443C7" w:rsidRPr="00F04A82">
        <w:rPr>
          <w:rFonts w:cs="Times New Roman"/>
          <w:szCs w:val="24"/>
        </w:rPr>
        <w:t xml:space="preserve">. </w:t>
      </w:r>
      <w:r w:rsidR="001443C7" w:rsidRPr="005D1FE0">
        <w:rPr>
          <w:rFonts w:cs="Times New Roman"/>
          <w:b/>
          <w:szCs w:val="24"/>
        </w:rPr>
        <w:t xml:space="preserve">O </w:t>
      </w:r>
      <w:r w:rsidRPr="005D1FE0">
        <w:rPr>
          <w:rFonts w:cs="Times New Roman"/>
          <w:b/>
          <w:szCs w:val="24"/>
        </w:rPr>
        <w:t xml:space="preserve">Conflito na Fazenda Santa </w:t>
      </w:r>
      <w:proofErr w:type="spellStart"/>
      <w:r w:rsidRPr="005D1FE0">
        <w:rPr>
          <w:rFonts w:cs="Times New Roman"/>
          <w:b/>
          <w:szCs w:val="24"/>
        </w:rPr>
        <w:t>Elina</w:t>
      </w:r>
      <w:proofErr w:type="spellEnd"/>
      <w:r w:rsidRPr="005D1FE0">
        <w:rPr>
          <w:rFonts w:cs="Times New Roman"/>
          <w:b/>
          <w:szCs w:val="24"/>
        </w:rPr>
        <w:t xml:space="preserve"> / O Massacre de Corumbiara: A Farsa do Processo Judicial e do Júri Popular</w:t>
      </w:r>
      <w:r w:rsidR="001443C7" w:rsidRPr="00F04A82">
        <w:rPr>
          <w:rFonts w:cs="Times New Roman"/>
          <w:szCs w:val="24"/>
        </w:rPr>
        <w:t xml:space="preserve">. Dossiê. Pegada – A Revista de Geografia do Trabalho. Novembro de 2003. </w:t>
      </w:r>
    </w:p>
    <w:p w:rsidR="00690FBA" w:rsidRPr="00F04A82" w:rsidRDefault="00690FBA" w:rsidP="00F04A82">
      <w:pPr>
        <w:spacing w:before="0" w:after="0" w:line="240" w:lineRule="auto"/>
        <w:rPr>
          <w:rFonts w:cs="Times New Roman"/>
          <w:color w:val="000000" w:themeColor="text1"/>
          <w:szCs w:val="24"/>
        </w:rPr>
      </w:pPr>
    </w:p>
    <w:p w:rsidR="00F04A82" w:rsidRPr="00F04A82" w:rsidRDefault="00F04A82" w:rsidP="00F04A82">
      <w:pPr>
        <w:spacing w:before="0" w:after="0" w:line="240" w:lineRule="auto"/>
        <w:rPr>
          <w:rFonts w:cs="Times New Roman"/>
          <w:color w:val="000000" w:themeColor="text1"/>
          <w:szCs w:val="24"/>
        </w:rPr>
      </w:pPr>
      <w:r w:rsidRPr="00F04A82">
        <w:rPr>
          <w:rFonts w:cs="Times New Roman"/>
          <w:color w:val="000000" w:themeColor="text1"/>
          <w:szCs w:val="24"/>
        </w:rPr>
        <w:t xml:space="preserve">PERES, João. </w:t>
      </w:r>
      <w:r w:rsidRPr="00F04A82">
        <w:rPr>
          <w:rFonts w:cs="Times New Roman"/>
          <w:b/>
          <w:color w:val="000000" w:themeColor="text1"/>
          <w:szCs w:val="24"/>
        </w:rPr>
        <w:t>Corumbiara Caso Enterrado</w:t>
      </w:r>
      <w:r w:rsidRPr="00F04A82">
        <w:rPr>
          <w:rFonts w:cs="Times New Roman"/>
          <w:color w:val="000000" w:themeColor="text1"/>
          <w:szCs w:val="24"/>
        </w:rPr>
        <w:t xml:space="preserve">. 1º Edição. 2015. </w:t>
      </w:r>
      <w:proofErr w:type="gramStart"/>
      <w:r w:rsidRPr="00F04A82">
        <w:rPr>
          <w:rFonts w:cs="Times New Roman"/>
          <w:color w:val="000000" w:themeColor="text1"/>
          <w:szCs w:val="24"/>
        </w:rPr>
        <w:t>Editora Elefante</w:t>
      </w:r>
      <w:proofErr w:type="gramEnd"/>
      <w:r w:rsidRPr="00F04A82">
        <w:rPr>
          <w:rFonts w:cs="Times New Roman"/>
          <w:color w:val="000000" w:themeColor="text1"/>
          <w:szCs w:val="24"/>
        </w:rPr>
        <w:t xml:space="preserve">. </w:t>
      </w:r>
    </w:p>
    <w:p w:rsidR="00F04A82" w:rsidRPr="00F04A82" w:rsidRDefault="00F04A82" w:rsidP="00F04A82">
      <w:pPr>
        <w:spacing w:before="0" w:after="0" w:line="240" w:lineRule="auto"/>
        <w:rPr>
          <w:rFonts w:cs="Times New Roman"/>
          <w:color w:val="000000" w:themeColor="text1"/>
          <w:szCs w:val="24"/>
        </w:rPr>
      </w:pPr>
    </w:p>
    <w:p w:rsidR="00131B33" w:rsidRPr="00F04A82" w:rsidRDefault="00131B33" w:rsidP="00F04A82">
      <w:pPr>
        <w:spacing w:before="0" w:after="0" w:line="240" w:lineRule="auto"/>
        <w:rPr>
          <w:rFonts w:eastAsia="Times New Roman" w:cs="Times New Roman"/>
          <w:szCs w:val="24"/>
          <w:lang w:eastAsia="pt-BR"/>
        </w:rPr>
      </w:pPr>
      <w:r w:rsidRPr="00F04A82">
        <w:rPr>
          <w:rFonts w:cs="Times New Roman"/>
          <w:color w:val="000000" w:themeColor="text1"/>
          <w:szCs w:val="24"/>
        </w:rPr>
        <w:t xml:space="preserve">Tribunal de Justiça de Rondônia. </w:t>
      </w:r>
      <w:r w:rsidRPr="005D1FE0">
        <w:rPr>
          <w:rFonts w:cs="Times New Roman"/>
          <w:b/>
          <w:color w:val="000000" w:themeColor="text1"/>
          <w:szCs w:val="24"/>
        </w:rPr>
        <w:t xml:space="preserve">Processo nº </w:t>
      </w:r>
      <w:r w:rsidRPr="005D1FE0">
        <w:rPr>
          <w:rFonts w:cs="Times New Roman"/>
          <w:b/>
          <w:szCs w:val="24"/>
        </w:rPr>
        <w:t>0018736-31.2010.8.22.0001</w:t>
      </w:r>
      <w:r w:rsidRPr="00F04A82">
        <w:rPr>
          <w:rFonts w:cs="Times New Roman"/>
          <w:szCs w:val="24"/>
        </w:rPr>
        <w:t xml:space="preserve">. </w:t>
      </w:r>
      <w:r w:rsidRPr="00F04A82">
        <w:rPr>
          <w:rFonts w:eastAsia="Times New Roman" w:cs="Times New Roman"/>
          <w:szCs w:val="24"/>
          <w:lang w:eastAsia="pt-BR"/>
        </w:rPr>
        <w:t xml:space="preserve">Órgão Julgador </w:t>
      </w:r>
    </w:p>
    <w:p w:rsidR="00131B33" w:rsidRPr="00F04A82" w:rsidRDefault="00131B33" w:rsidP="00F04A82">
      <w:pPr>
        <w:spacing w:before="0" w:after="0" w:line="240" w:lineRule="auto"/>
        <w:rPr>
          <w:rStyle w:val="text-bold"/>
          <w:rFonts w:cs="Times New Roman"/>
          <w:szCs w:val="24"/>
        </w:rPr>
      </w:pPr>
      <w:r w:rsidRPr="00F04A82">
        <w:rPr>
          <w:rFonts w:eastAsia="Times New Roman" w:cs="Times New Roman"/>
          <w:szCs w:val="24"/>
          <w:lang w:eastAsia="pt-BR"/>
        </w:rPr>
        <w:t xml:space="preserve">Porto Velho - 2ª Vara de Fazenda Pública. Autores: </w:t>
      </w:r>
      <w:r w:rsidRPr="00F04A82">
        <w:rPr>
          <w:rStyle w:val="text-bold"/>
          <w:rFonts w:cs="Times New Roman"/>
          <w:szCs w:val="24"/>
        </w:rPr>
        <w:t xml:space="preserve">José Carlos Maria Alves e Outros. </w:t>
      </w:r>
      <w:r w:rsidR="00902562" w:rsidRPr="00F04A82">
        <w:rPr>
          <w:rStyle w:val="text-bold"/>
          <w:rFonts w:cs="Times New Roman"/>
          <w:szCs w:val="24"/>
        </w:rPr>
        <w:t xml:space="preserve">Requerido: ESTADO DE RONDÔNIA. Juiz Julgador: </w:t>
      </w:r>
      <w:proofErr w:type="spellStart"/>
      <w:r w:rsidR="00902562" w:rsidRPr="00F04A82">
        <w:rPr>
          <w:rStyle w:val="text-bold"/>
          <w:rFonts w:cs="Times New Roman"/>
          <w:szCs w:val="24"/>
        </w:rPr>
        <w:t>Edernir</w:t>
      </w:r>
      <w:proofErr w:type="spellEnd"/>
      <w:r w:rsidR="00902562" w:rsidRPr="00F04A82">
        <w:rPr>
          <w:rStyle w:val="text-bold"/>
          <w:rFonts w:cs="Times New Roman"/>
          <w:szCs w:val="24"/>
        </w:rPr>
        <w:t xml:space="preserve"> Sebastião Albuquerque da Rosa. Juiz de Direito. Porto Velho/RO, 2015.</w:t>
      </w:r>
    </w:p>
    <w:p w:rsidR="00234AFC" w:rsidRPr="00F04A82" w:rsidRDefault="00234AFC" w:rsidP="00F04A82">
      <w:pPr>
        <w:pStyle w:val="PargrafodaLista"/>
        <w:spacing w:before="0" w:after="0" w:line="240" w:lineRule="auto"/>
        <w:ind w:left="0"/>
        <w:rPr>
          <w:rFonts w:cs="Times New Roman"/>
          <w:szCs w:val="24"/>
        </w:rPr>
      </w:pPr>
    </w:p>
    <w:p w:rsidR="004C0B10" w:rsidRPr="00F04A82" w:rsidRDefault="004C0B10" w:rsidP="00F04A82">
      <w:pPr>
        <w:spacing w:before="0" w:after="0" w:line="240" w:lineRule="auto"/>
        <w:rPr>
          <w:rFonts w:cs="Times New Roman"/>
          <w:szCs w:val="24"/>
        </w:rPr>
      </w:pPr>
    </w:p>
    <w:sectPr w:rsidR="004C0B10" w:rsidRPr="00F04A82" w:rsidSect="00562B15">
      <w:headerReference w:type="default" r:id="rId9"/>
      <w:footerReference w:type="default" r:id="rId10"/>
      <w:headerReference w:type="first" r:id="rId11"/>
      <w:type w:val="continuous"/>
      <w:pgSz w:w="11906" w:h="16838" w:code="9"/>
      <w:pgMar w:top="1701" w:right="1134" w:bottom="1134" w:left="1701" w:header="4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6D7" w:rsidRDefault="007B76D7" w:rsidP="006D7240">
      <w:r>
        <w:separator/>
      </w:r>
    </w:p>
  </w:endnote>
  <w:endnote w:type="continuationSeparator" w:id="0">
    <w:p w:rsidR="007B76D7" w:rsidRDefault="007B76D7" w:rsidP="006D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ourier-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ourier-BoldOblique">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Utopia-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DEE" w:rsidRPr="00985C46" w:rsidRDefault="00433DEE" w:rsidP="00985C46">
    <w:pPr>
      <w:pStyle w:val="Rodap"/>
      <w:jc w:val="left"/>
      <w:rPr>
        <w:rFonts w:ascii="Arial" w:hAnsi="Arial" w:cs="Arial"/>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6D7" w:rsidRDefault="007B76D7" w:rsidP="006D7240">
      <w:r>
        <w:separator/>
      </w:r>
    </w:p>
  </w:footnote>
  <w:footnote w:type="continuationSeparator" w:id="0">
    <w:p w:rsidR="007B76D7" w:rsidRDefault="007B76D7" w:rsidP="006D7240">
      <w:r>
        <w:continuationSeparator/>
      </w:r>
    </w:p>
  </w:footnote>
  <w:footnote w:id="1">
    <w:p w:rsidR="00024C10" w:rsidRDefault="00024C10" w:rsidP="00024C10">
      <w:pPr>
        <w:pStyle w:val="Textodenotaderodap"/>
        <w:spacing w:before="0" w:after="0" w:line="240" w:lineRule="auto"/>
      </w:pPr>
      <w:r>
        <w:rPr>
          <w:rStyle w:val="Refdenotaderodap"/>
        </w:rPr>
        <w:footnoteRef/>
      </w:r>
      <w:r>
        <w:t xml:space="preserve"> Atualmente é Tabelião de Notas Interino – TJRO. Graduado em Direito pelas Faculdades Integradas de Cacoal – UNESC/RO. Pós-Graduando em Direito Imobiliário – Damásio de Jesus/São Paulo. Pós-Graduando em Direito Civil – </w:t>
      </w:r>
      <w:proofErr w:type="spellStart"/>
      <w:r>
        <w:t>Uniamérica</w:t>
      </w:r>
      <w:proofErr w:type="spellEnd"/>
      <w:r>
        <w:t xml:space="preserve"> – Curitiba/PR. Mestrando em Direitos Humanos pela Universidade do Noroeste do estado do Rio Grande do Sul – </w:t>
      </w:r>
      <w:proofErr w:type="spellStart"/>
      <w:r>
        <w:t>Unijuí</w:t>
      </w:r>
      <w:proofErr w:type="spellEnd"/>
      <w:r>
        <w:t xml:space="preserve"> – Ijuí/RS. </w:t>
      </w:r>
      <w:proofErr w:type="spellStart"/>
      <w:r>
        <w:t>Email</w:t>
      </w:r>
      <w:proofErr w:type="spellEnd"/>
      <w:r>
        <w:t>: andersondebonii@outlook.com.</w:t>
      </w:r>
    </w:p>
    <w:p w:rsidR="00024C10" w:rsidRDefault="00024C10">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417718"/>
      <w:docPartObj>
        <w:docPartGallery w:val="Page Numbers (Top of Page)"/>
        <w:docPartUnique/>
      </w:docPartObj>
    </w:sdtPr>
    <w:sdtEndPr/>
    <w:sdtContent>
      <w:p w:rsidR="00433DEE" w:rsidRDefault="00433DEE">
        <w:pPr>
          <w:pStyle w:val="Cabealho"/>
          <w:jc w:val="right"/>
        </w:pPr>
        <w:r>
          <w:fldChar w:fldCharType="begin"/>
        </w:r>
        <w:r>
          <w:instrText>PAGE   \* MERGEFORMAT</w:instrText>
        </w:r>
        <w:r>
          <w:fldChar w:fldCharType="separate"/>
        </w:r>
        <w:r w:rsidR="00F11DCF">
          <w:rPr>
            <w:noProof/>
          </w:rPr>
          <w:t>14</w:t>
        </w:r>
        <w:r>
          <w:fldChar w:fldCharType="end"/>
        </w:r>
      </w:p>
    </w:sdtContent>
  </w:sdt>
  <w:p w:rsidR="00433DEE" w:rsidRPr="0065239C" w:rsidRDefault="00433DEE" w:rsidP="0065239C">
    <w:pPr>
      <w:pStyle w:val="Cabealho"/>
      <w:ind w:right="-1458"/>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755907"/>
      <w:docPartObj>
        <w:docPartGallery w:val="Page Numbers (Top of Page)"/>
        <w:docPartUnique/>
      </w:docPartObj>
    </w:sdtPr>
    <w:sdtEndPr/>
    <w:sdtContent>
      <w:p w:rsidR="00433DEE" w:rsidRDefault="00433DEE">
        <w:pPr>
          <w:pStyle w:val="Cabealho"/>
          <w:jc w:val="right"/>
        </w:pPr>
        <w:r>
          <w:fldChar w:fldCharType="begin"/>
        </w:r>
        <w:r>
          <w:instrText>PAGE   \* MERGEFORMAT</w:instrText>
        </w:r>
        <w:r>
          <w:fldChar w:fldCharType="separate"/>
        </w:r>
        <w:r w:rsidR="00F11DCF">
          <w:rPr>
            <w:noProof/>
          </w:rPr>
          <w:t>1</w:t>
        </w:r>
        <w:r>
          <w:fldChar w:fldCharType="end"/>
        </w:r>
      </w:p>
    </w:sdtContent>
  </w:sdt>
  <w:p w:rsidR="00433DEE" w:rsidRDefault="00433D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077EA"/>
    <w:multiLevelType w:val="hybridMultilevel"/>
    <w:tmpl w:val="E51275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811963"/>
    <w:multiLevelType w:val="hybridMultilevel"/>
    <w:tmpl w:val="422ABD72"/>
    <w:lvl w:ilvl="0" w:tplc="0428C04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1933782"/>
    <w:multiLevelType w:val="hybridMultilevel"/>
    <w:tmpl w:val="121E76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31E5126"/>
    <w:multiLevelType w:val="hybridMultilevel"/>
    <w:tmpl w:val="29703784"/>
    <w:lvl w:ilvl="0" w:tplc="24E23C28">
      <w:start w:val="1"/>
      <w:numFmt w:val="lowerLetter"/>
      <w:pStyle w:val="Alneasabc"/>
      <w:lvlText w:val="%1)"/>
      <w:lvlJc w:val="left"/>
      <w:pPr>
        <w:ind w:left="1065" w:hanging="360"/>
      </w:pPr>
      <w:rPr>
        <w:rFonts w:cs="Times New Roman" w:hint="default"/>
      </w:rPr>
    </w:lvl>
    <w:lvl w:ilvl="1" w:tplc="04160019" w:tentative="1">
      <w:start w:val="1"/>
      <w:numFmt w:val="lowerLetter"/>
      <w:lvlText w:val="%2."/>
      <w:lvlJc w:val="left"/>
      <w:pPr>
        <w:ind w:left="1785" w:hanging="360"/>
      </w:pPr>
      <w:rPr>
        <w:rFonts w:cs="Times New Roman"/>
      </w:rPr>
    </w:lvl>
    <w:lvl w:ilvl="2" w:tplc="0416001B" w:tentative="1">
      <w:start w:val="1"/>
      <w:numFmt w:val="lowerRoman"/>
      <w:lvlText w:val="%3."/>
      <w:lvlJc w:val="right"/>
      <w:pPr>
        <w:ind w:left="2505" w:hanging="180"/>
      </w:pPr>
      <w:rPr>
        <w:rFonts w:cs="Times New Roman"/>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abstractNum w:abstractNumId="4">
    <w:nsid w:val="33853AA4"/>
    <w:multiLevelType w:val="hybridMultilevel"/>
    <w:tmpl w:val="539E23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E9349B8"/>
    <w:multiLevelType w:val="hybridMultilevel"/>
    <w:tmpl w:val="83106C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3DC0EBC"/>
    <w:multiLevelType w:val="hybridMultilevel"/>
    <w:tmpl w:val="C4AA39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BAB2FB9"/>
    <w:multiLevelType w:val="hybridMultilevel"/>
    <w:tmpl w:val="7D546034"/>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8">
    <w:nsid w:val="5BE94B41"/>
    <w:multiLevelType w:val="hybridMultilevel"/>
    <w:tmpl w:val="9C96B6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0C4033C"/>
    <w:multiLevelType w:val="multilevel"/>
    <w:tmpl w:val="C8CE2AAC"/>
    <w:lvl w:ilvl="0">
      <w:start w:val="1"/>
      <w:numFmt w:val="decimal"/>
      <w:lvlText w:val="%1"/>
      <w:lvlJc w:val="left"/>
      <w:pPr>
        <w:ind w:left="1495"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2215" w:hanging="1080"/>
      </w:pPr>
      <w:rPr>
        <w:rFonts w:hint="default"/>
        <w:b w:val="0"/>
      </w:rPr>
    </w:lvl>
    <w:lvl w:ilvl="4">
      <w:start w:val="1"/>
      <w:numFmt w:val="decimal"/>
      <w:isLgl/>
      <w:lvlText w:val="%1.%2.%3.%4.%5."/>
      <w:lvlJc w:val="left"/>
      <w:pPr>
        <w:ind w:left="2575" w:hanging="144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10">
    <w:nsid w:val="77FE13BA"/>
    <w:multiLevelType w:val="hybridMultilevel"/>
    <w:tmpl w:val="337C914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7"/>
  </w:num>
  <w:num w:numId="5">
    <w:abstractNumId w:val="3"/>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4"/>
  </w:num>
  <w:num w:numId="14">
    <w:abstractNumId w:val="6"/>
  </w:num>
  <w:num w:numId="15">
    <w:abstractNumId w:val="5"/>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AA6"/>
    <w:rsid w:val="00000B7D"/>
    <w:rsid w:val="00002F35"/>
    <w:rsid w:val="00004B50"/>
    <w:rsid w:val="00007E0E"/>
    <w:rsid w:val="00012C56"/>
    <w:rsid w:val="000151AE"/>
    <w:rsid w:val="00015B61"/>
    <w:rsid w:val="000202EB"/>
    <w:rsid w:val="00021C11"/>
    <w:rsid w:val="00024C10"/>
    <w:rsid w:val="00025907"/>
    <w:rsid w:val="00025A39"/>
    <w:rsid w:val="000264C5"/>
    <w:rsid w:val="00032E7E"/>
    <w:rsid w:val="00032E98"/>
    <w:rsid w:val="000345FA"/>
    <w:rsid w:val="000366FF"/>
    <w:rsid w:val="0003759F"/>
    <w:rsid w:val="00042926"/>
    <w:rsid w:val="0004558C"/>
    <w:rsid w:val="00051BF2"/>
    <w:rsid w:val="000546EA"/>
    <w:rsid w:val="000558E8"/>
    <w:rsid w:val="00056D65"/>
    <w:rsid w:val="00056D9B"/>
    <w:rsid w:val="0006081B"/>
    <w:rsid w:val="00060855"/>
    <w:rsid w:val="000657D5"/>
    <w:rsid w:val="00065933"/>
    <w:rsid w:val="00065BEE"/>
    <w:rsid w:val="00066126"/>
    <w:rsid w:val="00066163"/>
    <w:rsid w:val="0006722F"/>
    <w:rsid w:val="00067B5B"/>
    <w:rsid w:val="00070CF2"/>
    <w:rsid w:val="000711E6"/>
    <w:rsid w:val="000746B8"/>
    <w:rsid w:val="0008248D"/>
    <w:rsid w:val="00085E44"/>
    <w:rsid w:val="000916A7"/>
    <w:rsid w:val="00091785"/>
    <w:rsid w:val="0009660B"/>
    <w:rsid w:val="000A07A0"/>
    <w:rsid w:val="000A0E00"/>
    <w:rsid w:val="000A16AA"/>
    <w:rsid w:val="000A1FBE"/>
    <w:rsid w:val="000A29F0"/>
    <w:rsid w:val="000A522E"/>
    <w:rsid w:val="000A7182"/>
    <w:rsid w:val="000B06B2"/>
    <w:rsid w:val="000B0DD4"/>
    <w:rsid w:val="000B673D"/>
    <w:rsid w:val="000C07B2"/>
    <w:rsid w:val="000C1EE0"/>
    <w:rsid w:val="000C5D77"/>
    <w:rsid w:val="000D2098"/>
    <w:rsid w:val="000D5505"/>
    <w:rsid w:val="000E23C0"/>
    <w:rsid w:val="000E23D7"/>
    <w:rsid w:val="000E2473"/>
    <w:rsid w:val="000E2D3C"/>
    <w:rsid w:val="000E35AF"/>
    <w:rsid w:val="000E3C24"/>
    <w:rsid w:val="000E4FC3"/>
    <w:rsid w:val="000E7E81"/>
    <w:rsid w:val="000F18EF"/>
    <w:rsid w:val="000F1A96"/>
    <w:rsid w:val="000F2A8A"/>
    <w:rsid w:val="000F3130"/>
    <w:rsid w:val="000F4F47"/>
    <w:rsid w:val="000F75AB"/>
    <w:rsid w:val="00100663"/>
    <w:rsid w:val="00100EF2"/>
    <w:rsid w:val="0010200D"/>
    <w:rsid w:val="00102AF3"/>
    <w:rsid w:val="0010536F"/>
    <w:rsid w:val="001062D5"/>
    <w:rsid w:val="00107EA1"/>
    <w:rsid w:val="001104C2"/>
    <w:rsid w:val="001121FD"/>
    <w:rsid w:val="00112AE5"/>
    <w:rsid w:val="001130FE"/>
    <w:rsid w:val="00120AE6"/>
    <w:rsid w:val="001214B4"/>
    <w:rsid w:val="001216C0"/>
    <w:rsid w:val="00122918"/>
    <w:rsid w:val="001235F2"/>
    <w:rsid w:val="00124280"/>
    <w:rsid w:val="0012654C"/>
    <w:rsid w:val="001303BF"/>
    <w:rsid w:val="00130BA6"/>
    <w:rsid w:val="00131B33"/>
    <w:rsid w:val="001347A4"/>
    <w:rsid w:val="0013521E"/>
    <w:rsid w:val="0013565B"/>
    <w:rsid w:val="00135CEB"/>
    <w:rsid w:val="0013606F"/>
    <w:rsid w:val="001402AC"/>
    <w:rsid w:val="00143121"/>
    <w:rsid w:val="001443C7"/>
    <w:rsid w:val="00144531"/>
    <w:rsid w:val="00144ABE"/>
    <w:rsid w:val="001451D8"/>
    <w:rsid w:val="00145316"/>
    <w:rsid w:val="0014703F"/>
    <w:rsid w:val="001478AE"/>
    <w:rsid w:val="00150B01"/>
    <w:rsid w:val="001530B9"/>
    <w:rsid w:val="001538A6"/>
    <w:rsid w:val="00155F75"/>
    <w:rsid w:val="00156026"/>
    <w:rsid w:val="00156B6F"/>
    <w:rsid w:val="00156BD7"/>
    <w:rsid w:val="00162517"/>
    <w:rsid w:val="00164A8E"/>
    <w:rsid w:val="00172EDD"/>
    <w:rsid w:val="00172EFF"/>
    <w:rsid w:val="00175A66"/>
    <w:rsid w:val="0017756A"/>
    <w:rsid w:val="001816C1"/>
    <w:rsid w:val="00185E46"/>
    <w:rsid w:val="00186523"/>
    <w:rsid w:val="00190CEF"/>
    <w:rsid w:val="00191755"/>
    <w:rsid w:val="001A0992"/>
    <w:rsid w:val="001A13DF"/>
    <w:rsid w:val="001A6064"/>
    <w:rsid w:val="001B550B"/>
    <w:rsid w:val="001C29B8"/>
    <w:rsid w:val="001C2B2C"/>
    <w:rsid w:val="001C6953"/>
    <w:rsid w:val="001D0E5F"/>
    <w:rsid w:val="001D16CA"/>
    <w:rsid w:val="001D3748"/>
    <w:rsid w:val="001D60F5"/>
    <w:rsid w:val="001D7789"/>
    <w:rsid w:val="001E19A0"/>
    <w:rsid w:val="001E26D6"/>
    <w:rsid w:val="001E3A46"/>
    <w:rsid w:val="001E43C0"/>
    <w:rsid w:val="001E7235"/>
    <w:rsid w:val="001F1F16"/>
    <w:rsid w:val="00200558"/>
    <w:rsid w:val="00201FFC"/>
    <w:rsid w:val="002030E9"/>
    <w:rsid w:val="00203D67"/>
    <w:rsid w:val="002109DB"/>
    <w:rsid w:val="00211A10"/>
    <w:rsid w:val="00213340"/>
    <w:rsid w:val="00217C6F"/>
    <w:rsid w:val="002228D9"/>
    <w:rsid w:val="00224E82"/>
    <w:rsid w:val="00224F22"/>
    <w:rsid w:val="002251B5"/>
    <w:rsid w:val="00234AFC"/>
    <w:rsid w:val="00236E8A"/>
    <w:rsid w:val="0024050B"/>
    <w:rsid w:val="0024485B"/>
    <w:rsid w:val="00245630"/>
    <w:rsid w:val="0024684F"/>
    <w:rsid w:val="00246F6C"/>
    <w:rsid w:val="0024761D"/>
    <w:rsid w:val="002501FF"/>
    <w:rsid w:val="00251885"/>
    <w:rsid w:val="00251A2A"/>
    <w:rsid w:val="00252673"/>
    <w:rsid w:val="00252756"/>
    <w:rsid w:val="002545B3"/>
    <w:rsid w:val="00254A7A"/>
    <w:rsid w:val="00254E89"/>
    <w:rsid w:val="00257590"/>
    <w:rsid w:val="00257A2E"/>
    <w:rsid w:val="00257D2E"/>
    <w:rsid w:val="00260E81"/>
    <w:rsid w:val="002667BA"/>
    <w:rsid w:val="00266B06"/>
    <w:rsid w:val="00266E14"/>
    <w:rsid w:val="002755BC"/>
    <w:rsid w:val="00283006"/>
    <w:rsid w:val="002902BA"/>
    <w:rsid w:val="00291806"/>
    <w:rsid w:val="0029495A"/>
    <w:rsid w:val="00296461"/>
    <w:rsid w:val="002979C1"/>
    <w:rsid w:val="00297A20"/>
    <w:rsid w:val="00297B40"/>
    <w:rsid w:val="002A0870"/>
    <w:rsid w:val="002A128E"/>
    <w:rsid w:val="002A18BB"/>
    <w:rsid w:val="002A1C68"/>
    <w:rsid w:val="002A23E7"/>
    <w:rsid w:val="002A56F8"/>
    <w:rsid w:val="002A78FB"/>
    <w:rsid w:val="002B06E1"/>
    <w:rsid w:val="002B096E"/>
    <w:rsid w:val="002B10F6"/>
    <w:rsid w:val="002C046A"/>
    <w:rsid w:val="002C0A7A"/>
    <w:rsid w:val="002C1927"/>
    <w:rsid w:val="002C5A25"/>
    <w:rsid w:val="002C68FE"/>
    <w:rsid w:val="002D0070"/>
    <w:rsid w:val="002D01F3"/>
    <w:rsid w:val="002D0601"/>
    <w:rsid w:val="002D33EE"/>
    <w:rsid w:val="002D361B"/>
    <w:rsid w:val="002D3DB1"/>
    <w:rsid w:val="002D4C49"/>
    <w:rsid w:val="002D5877"/>
    <w:rsid w:val="002D6192"/>
    <w:rsid w:val="002D652B"/>
    <w:rsid w:val="002D6BBA"/>
    <w:rsid w:val="002D790E"/>
    <w:rsid w:val="002D7D53"/>
    <w:rsid w:val="002E21A3"/>
    <w:rsid w:val="002E49D2"/>
    <w:rsid w:val="002E52DB"/>
    <w:rsid w:val="002E56FD"/>
    <w:rsid w:val="002E58CF"/>
    <w:rsid w:val="002E6D81"/>
    <w:rsid w:val="002E72D3"/>
    <w:rsid w:val="002E7E80"/>
    <w:rsid w:val="002F062B"/>
    <w:rsid w:val="002F100F"/>
    <w:rsid w:val="002F171D"/>
    <w:rsid w:val="002F3C5C"/>
    <w:rsid w:val="002F632F"/>
    <w:rsid w:val="00301D70"/>
    <w:rsid w:val="0030307D"/>
    <w:rsid w:val="003033D1"/>
    <w:rsid w:val="0030371D"/>
    <w:rsid w:val="0030466D"/>
    <w:rsid w:val="00304763"/>
    <w:rsid w:val="00307462"/>
    <w:rsid w:val="00311CEF"/>
    <w:rsid w:val="00315B5A"/>
    <w:rsid w:val="00317651"/>
    <w:rsid w:val="003205DB"/>
    <w:rsid w:val="00322535"/>
    <w:rsid w:val="00323D9B"/>
    <w:rsid w:val="00326E40"/>
    <w:rsid w:val="00331C7C"/>
    <w:rsid w:val="00333F3E"/>
    <w:rsid w:val="00334111"/>
    <w:rsid w:val="00334116"/>
    <w:rsid w:val="003374DA"/>
    <w:rsid w:val="0034041B"/>
    <w:rsid w:val="0034135F"/>
    <w:rsid w:val="00343689"/>
    <w:rsid w:val="003505A6"/>
    <w:rsid w:val="0035070E"/>
    <w:rsid w:val="00351FEA"/>
    <w:rsid w:val="00353C3E"/>
    <w:rsid w:val="003572BC"/>
    <w:rsid w:val="00360848"/>
    <w:rsid w:val="00360A64"/>
    <w:rsid w:val="00360C6F"/>
    <w:rsid w:val="00361267"/>
    <w:rsid w:val="00364261"/>
    <w:rsid w:val="003657D3"/>
    <w:rsid w:val="003668CA"/>
    <w:rsid w:val="00366F47"/>
    <w:rsid w:val="00373AB0"/>
    <w:rsid w:val="00374A19"/>
    <w:rsid w:val="00377BDE"/>
    <w:rsid w:val="00380D33"/>
    <w:rsid w:val="00382162"/>
    <w:rsid w:val="00382329"/>
    <w:rsid w:val="0038253B"/>
    <w:rsid w:val="00385F74"/>
    <w:rsid w:val="003902FE"/>
    <w:rsid w:val="00394A51"/>
    <w:rsid w:val="00394BC8"/>
    <w:rsid w:val="00395EA0"/>
    <w:rsid w:val="003A25BE"/>
    <w:rsid w:val="003A3641"/>
    <w:rsid w:val="003A7E99"/>
    <w:rsid w:val="003B3D8C"/>
    <w:rsid w:val="003B3EE7"/>
    <w:rsid w:val="003B4E15"/>
    <w:rsid w:val="003B6A9D"/>
    <w:rsid w:val="003B6D4E"/>
    <w:rsid w:val="003C2179"/>
    <w:rsid w:val="003C4F91"/>
    <w:rsid w:val="003C62DB"/>
    <w:rsid w:val="003D002F"/>
    <w:rsid w:val="003D2033"/>
    <w:rsid w:val="003D53C4"/>
    <w:rsid w:val="003D5440"/>
    <w:rsid w:val="003D6F94"/>
    <w:rsid w:val="003E3F3B"/>
    <w:rsid w:val="003E40AF"/>
    <w:rsid w:val="003E4D14"/>
    <w:rsid w:val="003F26FC"/>
    <w:rsid w:val="003F5143"/>
    <w:rsid w:val="00403651"/>
    <w:rsid w:val="00404924"/>
    <w:rsid w:val="00406E70"/>
    <w:rsid w:val="00407E15"/>
    <w:rsid w:val="0041144F"/>
    <w:rsid w:val="00413889"/>
    <w:rsid w:val="0041537D"/>
    <w:rsid w:val="0041664A"/>
    <w:rsid w:val="00422018"/>
    <w:rsid w:val="004237AF"/>
    <w:rsid w:val="0042430A"/>
    <w:rsid w:val="00424EDA"/>
    <w:rsid w:val="00425499"/>
    <w:rsid w:val="00426565"/>
    <w:rsid w:val="00426613"/>
    <w:rsid w:val="00427E82"/>
    <w:rsid w:val="004311C7"/>
    <w:rsid w:val="00433052"/>
    <w:rsid w:val="00433DEE"/>
    <w:rsid w:val="00440F5D"/>
    <w:rsid w:val="00441FC8"/>
    <w:rsid w:val="004423EC"/>
    <w:rsid w:val="0044248F"/>
    <w:rsid w:val="0044483A"/>
    <w:rsid w:val="00444AC2"/>
    <w:rsid w:val="00446BCA"/>
    <w:rsid w:val="004515DF"/>
    <w:rsid w:val="00451CA6"/>
    <w:rsid w:val="004549C5"/>
    <w:rsid w:val="00455F68"/>
    <w:rsid w:val="0046138C"/>
    <w:rsid w:val="00463342"/>
    <w:rsid w:val="0046795D"/>
    <w:rsid w:val="004730DA"/>
    <w:rsid w:val="00476300"/>
    <w:rsid w:val="00476C5C"/>
    <w:rsid w:val="00482EAB"/>
    <w:rsid w:val="00483841"/>
    <w:rsid w:val="004867EB"/>
    <w:rsid w:val="0048731A"/>
    <w:rsid w:val="0049195D"/>
    <w:rsid w:val="00492E6C"/>
    <w:rsid w:val="00494271"/>
    <w:rsid w:val="00497134"/>
    <w:rsid w:val="004A0F09"/>
    <w:rsid w:val="004A2D11"/>
    <w:rsid w:val="004A2FE1"/>
    <w:rsid w:val="004A4A85"/>
    <w:rsid w:val="004A4AE9"/>
    <w:rsid w:val="004A5BB6"/>
    <w:rsid w:val="004A7359"/>
    <w:rsid w:val="004A7BDB"/>
    <w:rsid w:val="004B2BC4"/>
    <w:rsid w:val="004C0B10"/>
    <w:rsid w:val="004C262D"/>
    <w:rsid w:val="004C5BB4"/>
    <w:rsid w:val="004C5D88"/>
    <w:rsid w:val="004D1C84"/>
    <w:rsid w:val="004D2750"/>
    <w:rsid w:val="004D3375"/>
    <w:rsid w:val="004D53DC"/>
    <w:rsid w:val="004D588D"/>
    <w:rsid w:val="004E26BB"/>
    <w:rsid w:val="004E7A58"/>
    <w:rsid w:val="004F0E87"/>
    <w:rsid w:val="004F21DC"/>
    <w:rsid w:val="004F2BE9"/>
    <w:rsid w:val="004F378C"/>
    <w:rsid w:val="004F4730"/>
    <w:rsid w:val="004F515D"/>
    <w:rsid w:val="004F6A81"/>
    <w:rsid w:val="004F7BA8"/>
    <w:rsid w:val="00505D76"/>
    <w:rsid w:val="00506274"/>
    <w:rsid w:val="00506E6A"/>
    <w:rsid w:val="00507ACE"/>
    <w:rsid w:val="00507CE3"/>
    <w:rsid w:val="0051080E"/>
    <w:rsid w:val="005147BF"/>
    <w:rsid w:val="00515124"/>
    <w:rsid w:val="00523B80"/>
    <w:rsid w:val="00527201"/>
    <w:rsid w:val="005329D8"/>
    <w:rsid w:val="00532A51"/>
    <w:rsid w:val="005353EC"/>
    <w:rsid w:val="00537616"/>
    <w:rsid w:val="00540B28"/>
    <w:rsid w:val="00547D45"/>
    <w:rsid w:val="005511CD"/>
    <w:rsid w:val="005516BA"/>
    <w:rsid w:val="0055185B"/>
    <w:rsid w:val="00551A5F"/>
    <w:rsid w:val="00555C34"/>
    <w:rsid w:val="00556159"/>
    <w:rsid w:val="00556F2C"/>
    <w:rsid w:val="00562B15"/>
    <w:rsid w:val="0056346B"/>
    <w:rsid w:val="00563865"/>
    <w:rsid w:val="00563A81"/>
    <w:rsid w:val="005644B5"/>
    <w:rsid w:val="00565277"/>
    <w:rsid w:val="00566797"/>
    <w:rsid w:val="00567BEC"/>
    <w:rsid w:val="00575051"/>
    <w:rsid w:val="00575EA8"/>
    <w:rsid w:val="00582B73"/>
    <w:rsid w:val="00592AD1"/>
    <w:rsid w:val="00593F9D"/>
    <w:rsid w:val="00593FEE"/>
    <w:rsid w:val="005A4CFC"/>
    <w:rsid w:val="005A58BD"/>
    <w:rsid w:val="005A64D1"/>
    <w:rsid w:val="005A68DC"/>
    <w:rsid w:val="005A6E5C"/>
    <w:rsid w:val="005B0270"/>
    <w:rsid w:val="005B7E4A"/>
    <w:rsid w:val="005C366C"/>
    <w:rsid w:val="005C4AFC"/>
    <w:rsid w:val="005C788F"/>
    <w:rsid w:val="005D0A61"/>
    <w:rsid w:val="005D1FE0"/>
    <w:rsid w:val="005D3A6C"/>
    <w:rsid w:val="005D6ABC"/>
    <w:rsid w:val="005E23CD"/>
    <w:rsid w:val="005E41E7"/>
    <w:rsid w:val="005E58E3"/>
    <w:rsid w:val="005E5C75"/>
    <w:rsid w:val="005E5FCE"/>
    <w:rsid w:val="005E6D1B"/>
    <w:rsid w:val="005E6FBA"/>
    <w:rsid w:val="005F029E"/>
    <w:rsid w:val="005F0D64"/>
    <w:rsid w:val="005F0ECF"/>
    <w:rsid w:val="005F2B61"/>
    <w:rsid w:val="005F2C53"/>
    <w:rsid w:val="005F3810"/>
    <w:rsid w:val="00601F19"/>
    <w:rsid w:val="00604203"/>
    <w:rsid w:val="00606D31"/>
    <w:rsid w:val="00607A72"/>
    <w:rsid w:val="0061126E"/>
    <w:rsid w:val="006132E2"/>
    <w:rsid w:val="0061664C"/>
    <w:rsid w:val="00621324"/>
    <w:rsid w:val="006229EA"/>
    <w:rsid w:val="006268E2"/>
    <w:rsid w:val="00634F5A"/>
    <w:rsid w:val="00635288"/>
    <w:rsid w:val="006370B7"/>
    <w:rsid w:val="00642036"/>
    <w:rsid w:val="0064268D"/>
    <w:rsid w:val="00642A80"/>
    <w:rsid w:val="0064384A"/>
    <w:rsid w:val="00644180"/>
    <w:rsid w:val="00645CDA"/>
    <w:rsid w:val="0065239C"/>
    <w:rsid w:val="00655CAE"/>
    <w:rsid w:val="00661A83"/>
    <w:rsid w:val="00662C45"/>
    <w:rsid w:val="00667754"/>
    <w:rsid w:val="0067034A"/>
    <w:rsid w:val="006724D3"/>
    <w:rsid w:val="0067393E"/>
    <w:rsid w:val="00674AF3"/>
    <w:rsid w:val="0067539D"/>
    <w:rsid w:val="00676945"/>
    <w:rsid w:val="00676FB3"/>
    <w:rsid w:val="00677E78"/>
    <w:rsid w:val="00681B9F"/>
    <w:rsid w:val="00685FFD"/>
    <w:rsid w:val="006875DD"/>
    <w:rsid w:val="006907C6"/>
    <w:rsid w:val="00690FBA"/>
    <w:rsid w:val="006A127B"/>
    <w:rsid w:val="006A28CB"/>
    <w:rsid w:val="006A3D12"/>
    <w:rsid w:val="006A5633"/>
    <w:rsid w:val="006B0AF3"/>
    <w:rsid w:val="006B2024"/>
    <w:rsid w:val="006B2983"/>
    <w:rsid w:val="006B4019"/>
    <w:rsid w:val="006C1A3A"/>
    <w:rsid w:val="006C1A99"/>
    <w:rsid w:val="006C2103"/>
    <w:rsid w:val="006C5CCA"/>
    <w:rsid w:val="006C70AC"/>
    <w:rsid w:val="006D06F1"/>
    <w:rsid w:val="006D53D1"/>
    <w:rsid w:val="006D6183"/>
    <w:rsid w:val="006D6211"/>
    <w:rsid w:val="006D7240"/>
    <w:rsid w:val="006E0BE5"/>
    <w:rsid w:val="006F2BB5"/>
    <w:rsid w:val="006F45B9"/>
    <w:rsid w:val="006F45DB"/>
    <w:rsid w:val="006F6D94"/>
    <w:rsid w:val="006F7FE6"/>
    <w:rsid w:val="00702B2C"/>
    <w:rsid w:val="0070571B"/>
    <w:rsid w:val="00706073"/>
    <w:rsid w:val="0071006B"/>
    <w:rsid w:val="00711531"/>
    <w:rsid w:val="0072012B"/>
    <w:rsid w:val="00720844"/>
    <w:rsid w:val="00731AB4"/>
    <w:rsid w:val="00733DAE"/>
    <w:rsid w:val="00733DEC"/>
    <w:rsid w:val="00735DB5"/>
    <w:rsid w:val="0073723D"/>
    <w:rsid w:val="00740B5C"/>
    <w:rsid w:val="00744AEA"/>
    <w:rsid w:val="007477CC"/>
    <w:rsid w:val="00747AC2"/>
    <w:rsid w:val="00751DFF"/>
    <w:rsid w:val="0075404D"/>
    <w:rsid w:val="0075670D"/>
    <w:rsid w:val="0075689C"/>
    <w:rsid w:val="00757212"/>
    <w:rsid w:val="007600E7"/>
    <w:rsid w:val="0076051F"/>
    <w:rsid w:val="0076064E"/>
    <w:rsid w:val="0076298D"/>
    <w:rsid w:val="00765CBB"/>
    <w:rsid w:val="00766AE7"/>
    <w:rsid w:val="0076767C"/>
    <w:rsid w:val="00776EC8"/>
    <w:rsid w:val="00777002"/>
    <w:rsid w:val="00780914"/>
    <w:rsid w:val="00781B7F"/>
    <w:rsid w:val="00782F71"/>
    <w:rsid w:val="0078353F"/>
    <w:rsid w:val="0078519A"/>
    <w:rsid w:val="00791B41"/>
    <w:rsid w:val="007929A2"/>
    <w:rsid w:val="00792DC5"/>
    <w:rsid w:val="00792DD1"/>
    <w:rsid w:val="00794623"/>
    <w:rsid w:val="00795E43"/>
    <w:rsid w:val="00796FFC"/>
    <w:rsid w:val="007A0D0C"/>
    <w:rsid w:val="007A3316"/>
    <w:rsid w:val="007A634B"/>
    <w:rsid w:val="007B0250"/>
    <w:rsid w:val="007B453A"/>
    <w:rsid w:val="007B662D"/>
    <w:rsid w:val="007B76D7"/>
    <w:rsid w:val="007C5C23"/>
    <w:rsid w:val="007D5041"/>
    <w:rsid w:val="007D52BD"/>
    <w:rsid w:val="007E2A10"/>
    <w:rsid w:val="007E4584"/>
    <w:rsid w:val="007E4F3C"/>
    <w:rsid w:val="007E5FB0"/>
    <w:rsid w:val="007E7251"/>
    <w:rsid w:val="007F1B4C"/>
    <w:rsid w:val="007F2C12"/>
    <w:rsid w:val="007F3A8A"/>
    <w:rsid w:val="007F781A"/>
    <w:rsid w:val="00805724"/>
    <w:rsid w:val="008062A3"/>
    <w:rsid w:val="00807F70"/>
    <w:rsid w:val="008101E7"/>
    <w:rsid w:val="00810A73"/>
    <w:rsid w:val="00811340"/>
    <w:rsid w:val="00813FFD"/>
    <w:rsid w:val="00814B8A"/>
    <w:rsid w:val="00815BD4"/>
    <w:rsid w:val="008168F7"/>
    <w:rsid w:val="00816AA6"/>
    <w:rsid w:val="00822232"/>
    <w:rsid w:val="008276D7"/>
    <w:rsid w:val="00834FAB"/>
    <w:rsid w:val="008414DC"/>
    <w:rsid w:val="008450B9"/>
    <w:rsid w:val="00845125"/>
    <w:rsid w:val="00852081"/>
    <w:rsid w:val="0085299B"/>
    <w:rsid w:val="00852EDB"/>
    <w:rsid w:val="0085562A"/>
    <w:rsid w:val="00855EA4"/>
    <w:rsid w:val="008563DC"/>
    <w:rsid w:val="00857146"/>
    <w:rsid w:val="00861D6C"/>
    <w:rsid w:val="00862A4F"/>
    <w:rsid w:val="00865695"/>
    <w:rsid w:val="00867900"/>
    <w:rsid w:val="00867CE4"/>
    <w:rsid w:val="00870AC9"/>
    <w:rsid w:val="00870C5E"/>
    <w:rsid w:val="00871F7B"/>
    <w:rsid w:val="008726CA"/>
    <w:rsid w:val="0087416C"/>
    <w:rsid w:val="00875DCD"/>
    <w:rsid w:val="0087606E"/>
    <w:rsid w:val="00880CE4"/>
    <w:rsid w:val="00881690"/>
    <w:rsid w:val="008820CD"/>
    <w:rsid w:val="008846DD"/>
    <w:rsid w:val="008856B9"/>
    <w:rsid w:val="00885D08"/>
    <w:rsid w:val="00890751"/>
    <w:rsid w:val="0089184F"/>
    <w:rsid w:val="00892F1D"/>
    <w:rsid w:val="00896799"/>
    <w:rsid w:val="0089762B"/>
    <w:rsid w:val="008A1838"/>
    <w:rsid w:val="008A1941"/>
    <w:rsid w:val="008A1D5B"/>
    <w:rsid w:val="008A254D"/>
    <w:rsid w:val="008A4251"/>
    <w:rsid w:val="008A4D46"/>
    <w:rsid w:val="008A6368"/>
    <w:rsid w:val="008B1C4C"/>
    <w:rsid w:val="008B3ED8"/>
    <w:rsid w:val="008B65B4"/>
    <w:rsid w:val="008B7ED9"/>
    <w:rsid w:val="008C00C6"/>
    <w:rsid w:val="008C0F28"/>
    <w:rsid w:val="008C2488"/>
    <w:rsid w:val="008C3470"/>
    <w:rsid w:val="008C3B73"/>
    <w:rsid w:val="008D0F0E"/>
    <w:rsid w:val="008D1106"/>
    <w:rsid w:val="008D3A46"/>
    <w:rsid w:val="008D42BD"/>
    <w:rsid w:val="008D4948"/>
    <w:rsid w:val="008D7D3A"/>
    <w:rsid w:val="008E557E"/>
    <w:rsid w:val="008F203F"/>
    <w:rsid w:val="008F289D"/>
    <w:rsid w:val="008F4E01"/>
    <w:rsid w:val="008F7833"/>
    <w:rsid w:val="008F78F4"/>
    <w:rsid w:val="008F7D1D"/>
    <w:rsid w:val="00902562"/>
    <w:rsid w:val="009049D6"/>
    <w:rsid w:val="00905E27"/>
    <w:rsid w:val="00910CFC"/>
    <w:rsid w:val="00911954"/>
    <w:rsid w:val="00911DB6"/>
    <w:rsid w:val="0091422B"/>
    <w:rsid w:val="009201EA"/>
    <w:rsid w:val="00920E83"/>
    <w:rsid w:val="00922112"/>
    <w:rsid w:val="00922DEE"/>
    <w:rsid w:val="009234A4"/>
    <w:rsid w:val="0092424F"/>
    <w:rsid w:val="00924776"/>
    <w:rsid w:val="00927097"/>
    <w:rsid w:val="00927CDA"/>
    <w:rsid w:val="00927CE7"/>
    <w:rsid w:val="0093045F"/>
    <w:rsid w:val="00934654"/>
    <w:rsid w:val="00935A56"/>
    <w:rsid w:val="00937385"/>
    <w:rsid w:val="009377E1"/>
    <w:rsid w:val="0094156A"/>
    <w:rsid w:val="00942BAD"/>
    <w:rsid w:val="0094302C"/>
    <w:rsid w:val="009465C7"/>
    <w:rsid w:val="00946676"/>
    <w:rsid w:val="00950695"/>
    <w:rsid w:val="0095620A"/>
    <w:rsid w:val="0095719E"/>
    <w:rsid w:val="009604F6"/>
    <w:rsid w:val="00962563"/>
    <w:rsid w:val="00972100"/>
    <w:rsid w:val="0097423B"/>
    <w:rsid w:val="00976828"/>
    <w:rsid w:val="00977847"/>
    <w:rsid w:val="0098357E"/>
    <w:rsid w:val="00983735"/>
    <w:rsid w:val="00985378"/>
    <w:rsid w:val="00985C46"/>
    <w:rsid w:val="009903D7"/>
    <w:rsid w:val="009929A4"/>
    <w:rsid w:val="00994FFD"/>
    <w:rsid w:val="009964A5"/>
    <w:rsid w:val="00997BE4"/>
    <w:rsid w:val="00997E0D"/>
    <w:rsid w:val="009A1172"/>
    <w:rsid w:val="009A1F4D"/>
    <w:rsid w:val="009A345F"/>
    <w:rsid w:val="009A6163"/>
    <w:rsid w:val="009B0BF4"/>
    <w:rsid w:val="009B2194"/>
    <w:rsid w:val="009B4A1A"/>
    <w:rsid w:val="009B573F"/>
    <w:rsid w:val="009B69BF"/>
    <w:rsid w:val="009B7F96"/>
    <w:rsid w:val="009C03DF"/>
    <w:rsid w:val="009C1744"/>
    <w:rsid w:val="009C20DB"/>
    <w:rsid w:val="009C3342"/>
    <w:rsid w:val="009C4555"/>
    <w:rsid w:val="009C692B"/>
    <w:rsid w:val="009C7D81"/>
    <w:rsid w:val="009D00C3"/>
    <w:rsid w:val="009D4056"/>
    <w:rsid w:val="009D4CF9"/>
    <w:rsid w:val="009E407E"/>
    <w:rsid w:val="009E6006"/>
    <w:rsid w:val="009E69C5"/>
    <w:rsid w:val="009E69FC"/>
    <w:rsid w:val="009F5F9F"/>
    <w:rsid w:val="009F6048"/>
    <w:rsid w:val="00A02B78"/>
    <w:rsid w:val="00A03420"/>
    <w:rsid w:val="00A0383F"/>
    <w:rsid w:val="00A0401C"/>
    <w:rsid w:val="00A0627A"/>
    <w:rsid w:val="00A10ACF"/>
    <w:rsid w:val="00A12D89"/>
    <w:rsid w:val="00A13881"/>
    <w:rsid w:val="00A16DAC"/>
    <w:rsid w:val="00A214C3"/>
    <w:rsid w:val="00A22B8C"/>
    <w:rsid w:val="00A24756"/>
    <w:rsid w:val="00A24D89"/>
    <w:rsid w:val="00A253EC"/>
    <w:rsid w:val="00A27C66"/>
    <w:rsid w:val="00A301DD"/>
    <w:rsid w:val="00A3145C"/>
    <w:rsid w:val="00A3540B"/>
    <w:rsid w:val="00A35EF6"/>
    <w:rsid w:val="00A370B7"/>
    <w:rsid w:val="00A376E7"/>
    <w:rsid w:val="00A42228"/>
    <w:rsid w:val="00A42C46"/>
    <w:rsid w:val="00A47386"/>
    <w:rsid w:val="00A54C50"/>
    <w:rsid w:val="00A55E9C"/>
    <w:rsid w:val="00A560F2"/>
    <w:rsid w:val="00A60751"/>
    <w:rsid w:val="00A61C28"/>
    <w:rsid w:val="00A63864"/>
    <w:rsid w:val="00A65DC9"/>
    <w:rsid w:val="00A67BC3"/>
    <w:rsid w:val="00A72B23"/>
    <w:rsid w:val="00A72C5A"/>
    <w:rsid w:val="00A73901"/>
    <w:rsid w:val="00A73AC7"/>
    <w:rsid w:val="00A760F1"/>
    <w:rsid w:val="00A8149E"/>
    <w:rsid w:val="00A86EA7"/>
    <w:rsid w:val="00A878FC"/>
    <w:rsid w:val="00AA0A0C"/>
    <w:rsid w:val="00AA2210"/>
    <w:rsid w:val="00AA5E48"/>
    <w:rsid w:val="00AA5F08"/>
    <w:rsid w:val="00AA6DBF"/>
    <w:rsid w:val="00AB46B0"/>
    <w:rsid w:val="00AB7BEE"/>
    <w:rsid w:val="00AC1EAB"/>
    <w:rsid w:val="00AC207F"/>
    <w:rsid w:val="00AC4641"/>
    <w:rsid w:val="00AC4DEE"/>
    <w:rsid w:val="00AD08D3"/>
    <w:rsid w:val="00AD2339"/>
    <w:rsid w:val="00AD67F3"/>
    <w:rsid w:val="00AD6BE7"/>
    <w:rsid w:val="00AE0CE3"/>
    <w:rsid w:val="00AE3090"/>
    <w:rsid w:val="00AE5ACF"/>
    <w:rsid w:val="00AF09E6"/>
    <w:rsid w:val="00AF1FA6"/>
    <w:rsid w:val="00AF3241"/>
    <w:rsid w:val="00AF3B3F"/>
    <w:rsid w:val="00B048B9"/>
    <w:rsid w:val="00B050CD"/>
    <w:rsid w:val="00B05B47"/>
    <w:rsid w:val="00B07010"/>
    <w:rsid w:val="00B133F2"/>
    <w:rsid w:val="00B13BC6"/>
    <w:rsid w:val="00B14B95"/>
    <w:rsid w:val="00B14F8A"/>
    <w:rsid w:val="00B23CDB"/>
    <w:rsid w:val="00B24BC4"/>
    <w:rsid w:val="00B2563E"/>
    <w:rsid w:val="00B2584F"/>
    <w:rsid w:val="00B33AE0"/>
    <w:rsid w:val="00B35DB2"/>
    <w:rsid w:val="00B369CD"/>
    <w:rsid w:val="00B37FC4"/>
    <w:rsid w:val="00B40725"/>
    <w:rsid w:val="00B41ADC"/>
    <w:rsid w:val="00B43886"/>
    <w:rsid w:val="00B45627"/>
    <w:rsid w:val="00B45DEC"/>
    <w:rsid w:val="00B467B7"/>
    <w:rsid w:val="00B47E24"/>
    <w:rsid w:val="00B509E9"/>
    <w:rsid w:val="00B51F33"/>
    <w:rsid w:val="00B54A60"/>
    <w:rsid w:val="00B55A2A"/>
    <w:rsid w:val="00B5707F"/>
    <w:rsid w:val="00B61D03"/>
    <w:rsid w:val="00B63E33"/>
    <w:rsid w:val="00B6611A"/>
    <w:rsid w:val="00B74E43"/>
    <w:rsid w:val="00B80381"/>
    <w:rsid w:val="00B82231"/>
    <w:rsid w:val="00B83096"/>
    <w:rsid w:val="00B901C3"/>
    <w:rsid w:val="00B913D2"/>
    <w:rsid w:val="00B92648"/>
    <w:rsid w:val="00B94CED"/>
    <w:rsid w:val="00BA332D"/>
    <w:rsid w:val="00BA4D69"/>
    <w:rsid w:val="00BA5355"/>
    <w:rsid w:val="00BA5E80"/>
    <w:rsid w:val="00BA6EFC"/>
    <w:rsid w:val="00BA7E4E"/>
    <w:rsid w:val="00BB10C2"/>
    <w:rsid w:val="00BB2213"/>
    <w:rsid w:val="00BB322A"/>
    <w:rsid w:val="00BB3902"/>
    <w:rsid w:val="00BB6ECF"/>
    <w:rsid w:val="00BB6F42"/>
    <w:rsid w:val="00BC1B75"/>
    <w:rsid w:val="00BC4106"/>
    <w:rsid w:val="00BC7B8B"/>
    <w:rsid w:val="00BD006F"/>
    <w:rsid w:val="00BD20C8"/>
    <w:rsid w:val="00BD48D4"/>
    <w:rsid w:val="00BD4CF6"/>
    <w:rsid w:val="00BD4CF7"/>
    <w:rsid w:val="00BE0D1E"/>
    <w:rsid w:val="00BE1703"/>
    <w:rsid w:val="00BE6A81"/>
    <w:rsid w:val="00BE7383"/>
    <w:rsid w:val="00BE7635"/>
    <w:rsid w:val="00BE7FD8"/>
    <w:rsid w:val="00BF2425"/>
    <w:rsid w:val="00BF2D1E"/>
    <w:rsid w:val="00BF2F78"/>
    <w:rsid w:val="00BF4A5F"/>
    <w:rsid w:val="00BF65E6"/>
    <w:rsid w:val="00C019C6"/>
    <w:rsid w:val="00C025BA"/>
    <w:rsid w:val="00C03D6E"/>
    <w:rsid w:val="00C0404E"/>
    <w:rsid w:val="00C041A2"/>
    <w:rsid w:val="00C04839"/>
    <w:rsid w:val="00C11C00"/>
    <w:rsid w:val="00C12111"/>
    <w:rsid w:val="00C13D06"/>
    <w:rsid w:val="00C13F13"/>
    <w:rsid w:val="00C14E6B"/>
    <w:rsid w:val="00C16D6B"/>
    <w:rsid w:val="00C16FEA"/>
    <w:rsid w:val="00C20232"/>
    <w:rsid w:val="00C205A3"/>
    <w:rsid w:val="00C22081"/>
    <w:rsid w:val="00C235F5"/>
    <w:rsid w:val="00C350B4"/>
    <w:rsid w:val="00C369AE"/>
    <w:rsid w:val="00C37413"/>
    <w:rsid w:val="00C379D9"/>
    <w:rsid w:val="00C407BC"/>
    <w:rsid w:val="00C41054"/>
    <w:rsid w:val="00C425E0"/>
    <w:rsid w:val="00C46C87"/>
    <w:rsid w:val="00C4708F"/>
    <w:rsid w:val="00C524DF"/>
    <w:rsid w:val="00C53931"/>
    <w:rsid w:val="00C559E5"/>
    <w:rsid w:val="00C55B7F"/>
    <w:rsid w:val="00C61F39"/>
    <w:rsid w:val="00C66D95"/>
    <w:rsid w:val="00C70402"/>
    <w:rsid w:val="00C7138C"/>
    <w:rsid w:val="00C75BB8"/>
    <w:rsid w:val="00C75C5D"/>
    <w:rsid w:val="00C760CD"/>
    <w:rsid w:val="00C87E16"/>
    <w:rsid w:val="00C901B7"/>
    <w:rsid w:val="00C92CD0"/>
    <w:rsid w:val="00C93111"/>
    <w:rsid w:val="00CA0A3D"/>
    <w:rsid w:val="00CA6A7A"/>
    <w:rsid w:val="00CA73D3"/>
    <w:rsid w:val="00CB1BBF"/>
    <w:rsid w:val="00CB4893"/>
    <w:rsid w:val="00CB4A04"/>
    <w:rsid w:val="00CB50A8"/>
    <w:rsid w:val="00CC07EE"/>
    <w:rsid w:val="00CC2B51"/>
    <w:rsid w:val="00CC2E58"/>
    <w:rsid w:val="00CC571A"/>
    <w:rsid w:val="00CD2AC8"/>
    <w:rsid w:val="00CD4878"/>
    <w:rsid w:val="00CD5026"/>
    <w:rsid w:val="00CD5199"/>
    <w:rsid w:val="00CD5925"/>
    <w:rsid w:val="00CD651A"/>
    <w:rsid w:val="00CD7469"/>
    <w:rsid w:val="00CD7A52"/>
    <w:rsid w:val="00CE09EA"/>
    <w:rsid w:val="00CE0CB1"/>
    <w:rsid w:val="00CE4274"/>
    <w:rsid w:val="00CE45C9"/>
    <w:rsid w:val="00CE5AC4"/>
    <w:rsid w:val="00CF0580"/>
    <w:rsid w:val="00CF1876"/>
    <w:rsid w:val="00CF460E"/>
    <w:rsid w:val="00CF642E"/>
    <w:rsid w:val="00D02591"/>
    <w:rsid w:val="00D10078"/>
    <w:rsid w:val="00D11AE2"/>
    <w:rsid w:val="00D127DE"/>
    <w:rsid w:val="00D12A60"/>
    <w:rsid w:val="00D12F3E"/>
    <w:rsid w:val="00D13C8C"/>
    <w:rsid w:val="00D17484"/>
    <w:rsid w:val="00D24F64"/>
    <w:rsid w:val="00D25558"/>
    <w:rsid w:val="00D26155"/>
    <w:rsid w:val="00D27832"/>
    <w:rsid w:val="00D35B47"/>
    <w:rsid w:val="00D35EE2"/>
    <w:rsid w:val="00D361AB"/>
    <w:rsid w:val="00D37241"/>
    <w:rsid w:val="00D4172D"/>
    <w:rsid w:val="00D426DB"/>
    <w:rsid w:val="00D426FF"/>
    <w:rsid w:val="00D47FEA"/>
    <w:rsid w:val="00D545B8"/>
    <w:rsid w:val="00D5638B"/>
    <w:rsid w:val="00D56BA5"/>
    <w:rsid w:val="00D56DA5"/>
    <w:rsid w:val="00D61669"/>
    <w:rsid w:val="00D71155"/>
    <w:rsid w:val="00D71560"/>
    <w:rsid w:val="00D728E2"/>
    <w:rsid w:val="00D74912"/>
    <w:rsid w:val="00D75035"/>
    <w:rsid w:val="00D76255"/>
    <w:rsid w:val="00D87D76"/>
    <w:rsid w:val="00D9035E"/>
    <w:rsid w:val="00D93163"/>
    <w:rsid w:val="00DA2B9C"/>
    <w:rsid w:val="00DA3609"/>
    <w:rsid w:val="00DA3DEC"/>
    <w:rsid w:val="00DA7467"/>
    <w:rsid w:val="00DA753A"/>
    <w:rsid w:val="00DB069C"/>
    <w:rsid w:val="00DB0EF7"/>
    <w:rsid w:val="00DB1B35"/>
    <w:rsid w:val="00DB4920"/>
    <w:rsid w:val="00DB613D"/>
    <w:rsid w:val="00DC2255"/>
    <w:rsid w:val="00DC3D4E"/>
    <w:rsid w:val="00DC6972"/>
    <w:rsid w:val="00DD2D46"/>
    <w:rsid w:val="00DD33FC"/>
    <w:rsid w:val="00DD6477"/>
    <w:rsid w:val="00DD6F41"/>
    <w:rsid w:val="00DD73E2"/>
    <w:rsid w:val="00DE0D44"/>
    <w:rsid w:val="00DE2D00"/>
    <w:rsid w:val="00DE3D8D"/>
    <w:rsid w:val="00DE67F3"/>
    <w:rsid w:val="00DF2690"/>
    <w:rsid w:val="00DF315E"/>
    <w:rsid w:val="00DF7B3B"/>
    <w:rsid w:val="00DF7D90"/>
    <w:rsid w:val="00E000FC"/>
    <w:rsid w:val="00E00A4F"/>
    <w:rsid w:val="00E01128"/>
    <w:rsid w:val="00E048B3"/>
    <w:rsid w:val="00E07522"/>
    <w:rsid w:val="00E11876"/>
    <w:rsid w:val="00E1423E"/>
    <w:rsid w:val="00E211A1"/>
    <w:rsid w:val="00E25961"/>
    <w:rsid w:val="00E30AF7"/>
    <w:rsid w:val="00E32D98"/>
    <w:rsid w:val="00E3364F"/>
    <w:rsid w:val="00E337C1"/>
    <w:rsid w:val="00E3437F"/>
    <w:rsid w:val="00E368C8"/>
    <w:rsid w:val="00E414F4"/>
    <w:rsid w:val="00E42169"/>
    <w:rsid w:val="00E44445"/>
    <w:rsid w:val="00E45EBB"/>
    <w:rsid w:val="00E50986"/>
    <w:rsid w:val="00E54386"/>
    <w:rsid w:val="00E55F33"/>
    <w:rsid w:val="00E60788"/>
    <w:rsid w:val="00E73E45"/>
    <w:rsid w:val="00E74BE3"/>
    <w:rsid w:val="00E7709A"/>
    <w:rsid w:val="00E83A3A"/>
    <w:rsid w:val="00E843C4"/>
    <w:rsid w:val="00E85537"/>
    <w:rsid w:val="00E91CF0"/>
    <w:rsid w:val="00E93380"/>
    <w:rsid w:val="00E95597"/>
    <w:rsid w:val="00E96970"/>
    <w:rsid w:val="00E96AB5"/>
    <w:rsid w:val="00E971F7"/>
    <w:rsid w:val="00EA090E"/>
    <w:rsid w:val="00EA2185"/>
    <w:rsid w:val="00EA3641"/>
    <w:rsid w:val="00EA7C82"/>
    <w:rsid w:val="00EB1D01"/>
    <w:rsid w:val="00EB3EB1"/>
    <w:rsid w:val="00EC12B1"/>
    <w:rsid w:val="00EC25C4"/>
    <w:rsid w:val="00EC5352"/>
    <w:rsid w:val="00EC5A23"/>
    <w:rsid w:val="00ED2EE4"/>
    <w:rsid w:val="00ED3091"/>
    <w:rsid w:val="00ED598C"/>
    <w:rsid w:val="00ED5B9E"/>
    <w:rsid w:val="00ED6B0B"/>
    <w:rsid w:val="00ED78BD"/>
    <w:rsid w:val="00EE14EF"/>
    <w:rsid w:val="00EE3931"/>
    <w:rsid w:val="00EE444B"/>
    <w:rsid w:val="00EE4A12"/>
    <w:rsid w:val="00EE622E"/>
    <w:rsid w:val="00EE66A1"/>
    <w:rsid w:val="00EE712B"/>
    <w:rsid w:val="00EF1638"/>
    <w:rsid w:val="00EF26D7"/>
    <w:rsid w:val="00EF547F"/>
    <w:rsid w:val="00EF72D1"/>
    <w:rsid w:val="00F046AF"/>
    <w:rsid w:val="00F04A82"/>
    <w:rsid w:val="00F05952"/>
    <w:rsid w:val="00F05CFF"/>
    <w:rsid w:val="00F06BE0"/>
    <w:rsid w:val="00F07604"/>
    <w:rsid w:val="00F07AB6"/>
    <w:rsid w:val="00F11A61"/>
    <w:rsid w:val="00F11DCF"/>
    <w:rsid w:val="00F14379"/>
    <w:rsid w:val="00F1461E"/>
    <w:rsid w:val="00F15FE0"/>
    <w:rsid w:val="00F164CD"/>
    <w:rsid w:val="00F21B4B"/>
    <w:rsid w:val="00F222D5"/>
    <w:rsid w:val="00F2236D"/>
    <w:rsid w:val="00F22AEF"/>
    <w:rsid w:val="00F24400"/>
    <w:rsid w:val="00F267D7"/>
    <w:rsid w:val="00F31529"/>
    <w:rsid w:val="00F32BD5"/>
    <w:rsid w:val="00F3650D"/>
    <w:rsid w:val="00F40B78"/>
    <w:rsid w:val="00F425CC"/>
    <w:rsid w:val="00F425D2"/>
    <w:rsid w:val="00F43612"/>
    <w:rsid w:val="00F4368D"/>
    <w:rsid w:val="00F5341D"/>
    <w:rsid w:val="00F54868"/>
    <w:rsid w:val="00F54BAC"/>
    <w:rsid w:val="00F55ADC"/>
    <w:rsid w:val="00F55E16"/>
    <w:rsid w:val="00F60035"/>
    <w:rsid w:val="00F640B9"/>
    <w:rsid w:val="00F640EC"/>
    <w:rsid w:val="00F64808"/>
    <w:rsid w:val="00F67164"/>
    <w:rsid w:val="00F7036A"/>
    <w:rsid w:val="00F72047"/>
    <w:rsid w:val="00F7274D"/>
    <w:rsid w:val="00F778BE"/>
    <w:rsid w:val="00F8289C"/>
    <w:rsid w:val="00F846EF"/>
    <w:rsid w:val="00F86DC5"/>
    <w:rsid w:val="00F90A0E"/>
    <w:rsid w:val="00F910BD"/>
    <w:rsid w:val="00F92223"/>
    <w:rsid w:val="00F92459"/>
    <w:rsid w:val="00F94E68"/>
    <w:rsid w:val="00F95700"/>
    <w:rsid w:val="00F96B06"/>
    <w:rsid w:val="00F96E16"/>
    <w:rsid w:val="00F96E4C"/>
    <w:rsid w:val="00F97336"/>
    <w:rsid w:val="00F9777B"/>
    <w:rsid w:val="00FA3851"/>
    <w:rsid w:val="00FA422A"/>
    <w:rsid w:val="00FA75FF"/>
    <w:rsid w:val="00FA77DF"/>
    <w:rsid w:val="00FB1AE1"/>
    <w:rsid w:val="00FB20EA"/>
    <w:rsid w:val="00FB293E"/>
    <w:rsid w:val="00FB2D68"/>
    <w:rsid w:val="00FB49D8"/>
    <w:rsid w:val="00FB521C"/>
    <w:rsid w:val="00FB5E7A"/>
    <w:rsid w:val="00FB62B9"/>
    <w:rsid w:val="00FC2E59"/>
    <w:rsid w:val="00FC3AB4"/>
    <w:rsid w:val="00FE09B6"/>
    <w:rsid w:val="00FE0E27"/>
    <w:rsid w:val="00FE258B"/>
    <w:rsid w:val="00FE32C7"/>
    <w:rsid w:val="00FE412F"/>
    <w:rsid w:val="00FE5354"/>
    <w:rsid w:val="00FE58C3"/>
    <w:rsid w:val="00FE7422"/>
    <w:rsid w:val="00FF03FB"/>
    <w:rsid w:val="00FF299C"/>
    <w:rsid w:val="00FF2F49"/>
    <w:rsid w:val="00FF352E"/>
    <w:rsid w:val="00FF5B88"/>
    <w:rsid w:val="00FF5EE4"/>
    <w:rsid w:val="00FF671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Corpo do texto"/>
    <w:qFormat/>
    <w:rsid w:val="006D06F1"/>
    <w:pPr>
      <w:spacing w:before="120" w:after="200" w:line="360" w:lineRule="auto"/>
    </w:pPr>
    <w:rPr>
      <w:rFonts w:ascii="Times New Roman" w:hAnsi="Times New Roman"/>
      <w:sz w:val="24"/>
    </w:rPr>
  </w:style>
  <w:style w:type="paragraph" w:styleId="Ttulo1">
    <w:name w:val="heading 1"/>
    <w:aliases w:val="T1 TFG_ARQ"/>
    <w:basedOn w:val="Normal"/>
    <w:next w:val="Normal"/>
    <w:link w:val="Ttulo1Char"/>
    <w:rsid w:val="00492E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rsid w:val="00492E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rsid w:val="005F0ECF"/>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har"/>
    <w:uiPriority w:val="9"/>
    <w:semiHidden/>
    <w:unhideWhenUsed/>
    <w:qFormat/>
    <w:rsid w:val="005F0EC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1 TFG_ARQ Char"/>
    <w:basedOn w:val="Fontepargpadro"/>
    <w:link w:val="Ttulo1"/>
    <w:uiPriority w:val="9"/>
    <w:rsid w:val="00492E6C"/>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492E6C"/>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6D7240"/>
    <w:pPr>
      <w:tabs>
        <w:tab w:val="center" w:pos="4252"/>
        <w:tab w:val="right" w:pos="8504"/>
      </w:tabs>
    </w:pPr>
  </w:style>
  <w:style w:type="character" w:customStyle="1" w:styleId="CabealhoChar">
    <w:name w:val="Cabeçalho Char"/>
    <w:basedOn w:val="Fontepargpadro"/>
    <w:link w:val="Cabealho"/>
    <w:uiPriority w:val="99"/>
    <w:rsid w:val="006D7240"/>
  </w:style>
  <w:style w:type="paragraph" w:styleId="Rodap">
    <w:name w:val="footer"/>
    <w:basedOn w:val="Normal"/>
    <w:link w:val="RodapChar"/>
    <w:uiPriority w:val="99"/>
    <w:unhideWhenUsed/>
    <w:rsid w:val="006D7240"/>
    <w:pPr>
      <w:tabs>
        <w:tab w:val="center" w:pos="4252"/>
        <w:tab w:val="right" w:pos="8504"/>
      </w:tabs>
    </w:pPr>
  </w:style>
  <w:style w:type="character" w:customStyle="1" w:styleId="RodapChar">
    <w:name w:val="Rodapé Char"/>
    <w:basedOn w:val="Fontepargpadro"/>
    <w:link w:val="Rodap"/>
    <w:uiPriority w:val="99"/>
    <w:rsid w:val="006D7240"/>
  </w:style>
  <w:style w:type="paragraph" w:styleId="Textodebalo">
    <w:name w:val="Balloon Text"/>
    <w:basedOn w:val="Normal"/>
    <w:link w:val="TextodebaloChar"/>
    <w:uiPriority w:val="99"/>
    <w:semiHidden/>
    <w:unhideWhenUsed/>
    <w:rsid w:val="005C4AFC"/>
    <w:rPr>
      <w:rFonts w:ascii="Tahoma" w:hAnsi="Tahoma" w:cs="Tahoma"/>
      <w:sz w:val="16"/>
      <w:szCs w:val="16"/>
    </w:rPr>
  </w:style>
  <w:style w:type="character" w:customStyle="1" w:styleId="TextodebaloChar">
    <w:name w:val="Texto de balão Char"/>
    <w:basedOn w:val="Fontepargpadro"/>
    <w:link w:val="Textodebalo"/>
    <w:uiPriority w:val="99"/>
    <w:semiHidden/>
    <w:rsid w:val="005C4AFC"/>
    <w:rPr>
      <w:rFonts w:ascii="Tahoma" w:hAnsi="Tahoma" w:cs="Tahoma"/>
      <w:sz w:val="16"/>
      <w:szCs w:val="16"/>
    </w:rPr>
  </w:style>
  <w:style w:type="paragraph" w:styleId="Textodenotaderodap">
    <w:name w:val="footnote text"/>
    <w:basedOn w:val="Normal"/>
    <w:link w:val="TextodenotaderodapChar"/>
    <w:uiPriority w:val="99"/>
    <w:semiHidden/>
    <w:unhideWhenUsed/>
    <w:rsid w:val="005C4AFC"/>
    <w:rPr>
      <w:sz w:val="20"/>
      <w:szCs w:val="20"/>
    </w:rPr>
  </w:style>
  <w:style w:type="character" w:customStyle="1" w:styleId="TextodenotaderodapChar">
    <w:name w:val="Texto de nota de rodapé Char"/>
    <w:basedOn w:val="Fontepargpadro"/>
    <w:link w:val="Textodenotaderodap"/>
    <w:uiPriority w:val="99"/>
    <w:semiHidden/>
    <w:rsid w:val="005C4AFC"/>
    <w:rPr>
      <w:sz w:val="20"/>
      <w:szCs w:val="20"/>
    </w:rPr>
  </w:style>
  <w:style w:type="character" w:styleId="Refdenotaderodap">
    <w:name w:val="footnote reference"/>
    <w:basedOn w:val="Fontepargpadro"/>
    <w:uiPriority w:val="99"/>
    <w:semiHidden/>
    <w:unhideWhenUsed/>
    <w:rsid w:val="005C4AFC"/>
    <w:rPr>
      <w:vertAlign w:val="superscript"/>
    </w:rPr>
  </w:style>
  <w:style w:type="paragraph" w:customStyle="1" w:styleId="Default">
    <w:name w:val="Default"/>
    <w:rsid w:val="009A6163"/>
    <w:pPr>
      <w:autoSpaceDE w:val="0"/>
      <w:autoSpaceDN w:val="0"/>
      <w:adjustRightInd w:val="0"/>
      <w:jc w:val="left"/>
    </w:pPr>
    <w:rPr>
      <w:rFonts w:ascii="Arial" w:hAnsi="Arial" w:cs="Arial"/>
      <w:color w:val="000000"/>
      <w:sz w:val="24"/>
      <w:szCs w:val="24"/>
    </w:rPr>
  </w:style>
  <w:style w:type="paragraph" w:styleId="Textodenotadefim">
    <w:name w:val="endnote text"/>
    <w:basedOn w:val="Normal"/>
    <w:link w:val="TextodenotadefimChar"/>
    <w:uiPriority w:val="99"/>
    <w:semiHidden/>
    <w:unhideWhenUsed/>
    <w:rsid w:val="009A6163"/>
    <w:rPr>
      <w:sz w:val="20"/>
      <w:szCs w:val="20"/>
    </w:rPr>
  </w:style>
  <w:style w:type="character" w:customStyle="1" w:styleId="TextodenotadefimChar">
    <w:name w:val="Texto de nota de fim Char"/>
    <w:basedOn w:val="Fontepargpadro"/>
    <w:link w:val="Textodenotadefim"/>
    <w:uiPriority w:val="99"/>
    <w:semiHidden/>
    <w:rsid w:val="009A6163"/>
    <w:rPr>
      <w:sz w:val="20"/>
      <w:szCs w:val="20"/>
    </w:rPr>
  </w:style>
  <w:style w:type="character" w:styleId="Refdenotadefim">
    <w:name w:val="endnote reference"/>
    <w:basedOn w:val="Fontepargpadro"/>
    <w:uiPriority w:val="99"/>
    <w:semiHidden/>
    <w:unhideWhenUsed/>
    <w:rsid w:val="009A6163"/>
    <w:rPr>
      <w:vertAlign w:val="superscript"/>
    </w:rPr>
  </w:style>
  <w:style w:type="paragraph" w:styleId="SemEspaamento">
    <w:name w:val="No Spacing"/>
    <w:uiPriority w:val="1"/>
    <w:rsid w:val="002D6BBA"/>
  </w:style>
  <w:style w:type="paragraph" w:styleId="PargrafodaLista">
    <w:name w:val="List Paragraph"/>
    <w:basedOn w:val="Normal"/>
    <w:uiPriority w:val="34"/>
    <w:qFormat/>
    <w:rsid w:val="004549C5"/>
    <w:pPr>
      <w:ind w:left="720"/>
      <w:contextualSpacing/>
    </w:pPr>
  </w:style>
  <w:style w:type="character" w:styleId="Hyperlink">
    <w:name w:val="Hyperlink"/>
    <w:basedOn w:val="Fontepargpadro"/>
    <w:uiPriority w:val="99"/>
    <w:unhideWhenUsed/>
    <w:rsid w:val="00814B8A"/>
    <w:rPr>
      <w:color w:val="0000FF" w:themeColor="hyperlink"/>
      <w:u w:val="single"/>
    </w:rPr>
  </w:style>
  <w:style w:type="character" w:styleId="Refdecomentrio">
    <w:name w:val="annotation reference"/>
    <w:basedOn w:val="Fontepargpadro"/>
    <w:uiPriority w:val="99"/>
    <w:semiHidden/>
    <w:unhideWhenUsed/>
    <w:rsid w:val="00AC4DEE"/>
    <w:rPr>
      <w:sz w:val="16"/>
      <w:szCs w:val="16"/>
    </w:rPr>
  </w:style>
  <w:style w:type="paragraph" w:styleId="Textodecomentrio">
    <w:name w:val="annotation text"/>
    <w:basedOn w:val="Normal"/>
    <w:link w:val="TextodecomentrioChar"/>
    <w:uiPriority w:val="99"/>
    <w:unhideWhenUsed/>
    <w:rsid w:val="00AC4DEE"/>
    <w:rPr>
      <w:sz w:val="20"/>
      <w:szCs w:val="20"/>
    </w:rPr>
  </w:style>
  <w:style w:type="character" w:customStyle="1" w:styleId="TextodecomentrioChar">
    <w:name w:val="Texto de comentário Char"/>
    <w:basedOn w:val="Fontepargpadro"/>
    <w:link w:val="Textodecomentrio"/>
    <w:uiPriority w:val="99"/>
    <w:rsid w:val="00AC4DEE"/>
    <w:rPr>
      <w:sz w:val="20"/>
      <w:szCs w:val="20"/>
    </w:rPr>
  </w:style>
  <w:style w:type="paragraph" w:styleId="Assuntodocomentrio">
    <w:name w:val="annotation subject"/>
    <w:basedOn w:val="Textodecomentrio"/>
    <w:next w:val="Textodecomentrio"/>
    <w:link w:val="AssuntodocomentrioChar"/>
    <w:uiPriority w:val="99"/>
    <w:semiHidden/>
    <w:unhideWhenUsed/>
    <w:rsid w:val="00AC4DEE"/>
    <w:rPr>
      <w:b/>
      <w:bCs/>
    </w:rPr>
  </w:style>
  <w:style w:type="character" w:customStyle="1" w:styleId="AssuntodocomentrioChar">
    <w:name w:val="Assunto do comentário Char"/>
    <w:basedOn w:val="TextodecomentrioChar"/>
    <w:link w:val="Assuntodocomentrio"/>
    <w:uiPriority w:val="99"/>
    <w:semiHidden/>
    <w:rsid w:val="00AC4DEE"/>
    <w:rPr>
      <w:b/>
      <w:bCs/>
      <w:sz w:val="20"/>
      <w:szCs w:val="20"/>
    </w:rPr>
  </w:style>
  <w:style w:type="table" w:styleId="Tabelacomgrade">
    <w:name w:val="Table Grid"/>
    <w:basedOn w:val="Tabelanormal"/>
    <w:uiPriority w:val="59"/>
    <w:unhideWhenUsed/>
    <w:rsid w:val="006C70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nhideWhenUsed/>
    <w:qFormat/>
    <w:rsid w:val="006D06F1"/>
    <w:pPr>
      <w:spacing w:line="240" w:lineRule="auto"/>
    </w:pPr>
    <w:rPr>
      <w:iCs/>
      <w:sz w:val="20"/>
      <w:szCs w:val="18"/>
    </w:rPr>
  </w:style>
  <w:style w:type="character" w:customStyle="1" w:styleId="UnresolvedMention">
    <w:name w:val="Unresolved Mention"/>
    <w:basedOn w:val="Fontepargpadro"/>
    <w:uiPriority w:val="99"/>
    <w:semiHidden/>
    <w:unhideWhenUsed/>
    <w:rsid w:val="008F203F"/>
    <w:rPr>
      <w:color w:val="808080"/>
      <w:shd w:val="clear" w:color="auto" w:fill="E6E6E6"/>
    </w:rPr>
  </w:style>
  <w:style w:type="paragraph" w:customStyle="1" w:styleId="TTULO">
    <w:name w:val="TÍTULO"/>
    <w:basedOn w:val="ITEM"/>
    <w:link w:val="TTULOChar"/>
    <w:rsid w:val="00A67BC3"/>
  </w:style>
  <w:style w:type="paragraph" w:customStyle="1" w:styleId="ITEM">
    <w:name w:val="ITEM"/>
    <w:basedOn w:val="Ttulo2"/>
    <w:link w:val="ITEMChar"/>
    <w:rsid w:val="00D93163"/>
    <w:pPr>
      <w:spacing w:before="300"/>
    </w:pPr>
    <w:rPr>
      <w:rFonts w:ascii="Arial" w:hAnsi="Arial" w:cs="Arial"/>
      <w:color w:val="000000" w:themeColor="text1"/>
      <w:sz w:val="24"/>
      <w:szCs w:val="24"/>
    </w:rPr>
  </w:style>
  <w:style w:type="character" w:customStyle="1" w:styleId="TTULOChar">
    <w:name w:val="TÍTULO Char"/>
    <w:basedOn w:val="Ttulo1Char"/>
    <w:link w:val="TTULO"/>
    <w:rsid w:val="00A67BC3"/>
    <w:rPr>
      <w:rFonts w:ascii="Arial" w:eastAsiaTheme="majorEastAsia" w:hAnsi="Arial" w:cs="Arial"/>
      <w:b/>
      <w:bCs/>
      <w:color w:val="000000" w:themeColor="text1"/>
      <w:sz w:val="24"/>
      <w:szCs w:val="24"/>
    </w:rPr>
  </w:style>
  <w:style w:type="paragraph" w:customStyle="1" w:styleId="RODAP0">
    <w:name w:val="RODAPÉ"/>
    <w:basedOn w:val="Textodenotaderodap"/>
    <w:link w:val="RODAPChar0"/>
    <w:qFormat/>
    <w:rsid w:val="008D42BD"/>
    <w:pPr>
      <w:spacing w:line="240" w:lineRule="auto"/>
    </w:pPr>
  </w:style>
  <w:style w:type="character" w:customStyle="1" w:styleId="ITEMChar">
    <w:name w:val="ITEM Char"/>
    <w:basedOn w:val="Ttulo2Char"/>
    <w:link w:val="ITEM"/>
    <w:rsid w:val="00D93163"/>
    <w:rPr>
      <w:rFonts w:ascii="Arial" w:eastAsiaTheme="majorEastAsia" w:hAnsi="Arial" w:cs="Arial"/>
      <w:b/>
      <w:bCs/>
      <w:color w:val="000000" w:themeColor="text1"/>
      <w:sz w:val="24"/>
      <w:szCs w:val="24"/>
    </w:rPr>
  </w:style>
  <w:style w:type="paragraph" w:customStyle="1" w:styleId="Autores">
    <w:name w:val="Autores"/>
    <w:basedOn w:val="Normal"/>
    <w:link w:val="AutoresChar"/>
    <w:qFormat/>
    <w:rsid w:val="00F31529"/>
    <w:pPr>
      <w:spacing w:before="0" w:after="640" w:line="240" w:lineRule="auto"/>
      <w:contextualSpacing/>
      <w:jc w:val="center"/>
    </w:pPr>
    <w:rPr>
      <w:rFonts w:ascii="Arial" w:hAnsi="Arial" w:cs="Times New Roman"/>
      <w:b/>
      <w:sz w:val="22"/>
      <w:szCs w:val="20"/>
    </w:rPr>
  </w:style>
  <w:style w:type="character" w:customStyle="1" w:styleId="RODAPChar0">
    <w:name w:val="RODAPÉ Char"/>
    <w:basedOn w:val="TextodenotaderodapChar"/>
    <w:link w:val="RODAP0"/>
    <w:rsid w:val="008D42BD"/>
    <w:rPr>
      <w:rFonts w:ascii="Times New Roman" w:hAnsi="Times New Roman"/>
      <w:sz w:val="20"/>
      <w:szCs w:val="20"/>
    </w:rPr>
  </w:style>
  <w:style w:type="character" w:customStyle="1" w:styleId="AutoresChar">
    <w:name w:val="Autores Char"/>
    <w:basedOn w:val="Fontepargpadro"/>
    <w:link w:val="Autores"/>
    <w:rsid w:val="00F31529"/>
    <w:rPr>
      <w:rFonts w:ascii="Arial" w:hAnsi="Arial" w:cs="Times New Roman"/>
      <w:b/>
      <w:szCs w:val="20"/>
    </w:rPr>
  </w:style>
  <w:style w:type="paragraph" w:customStyle="1" w:styleId="T2TFGARQ">
    <w:name w:val="T2 TFG ARQ"/>
    <w:basedOn w:val="Ttulo2"/>
    <w:next w:val="Normal"/>
    <w:link w:val="T2TFGARQChar"/>
    <w:autoRedefine/>
    <w:rsid w:val="005F0ECF"/>
    <w:pPr>
      <w:spacing w:after="360" w:line="240" w:lineRule="auto"/>
      <w:ind w:left="720" w:right="-1" w:hanging="720"/>
    </w:pPr>
    <w:rPr>
      <w:rFonts w:ascii="Arial" w:hAnsi="Arial" w:cs="Calibri"/>
      <w:b w:val="0"/>
      <w:color w:val="auto"/>
      <w:szCs w:val="28"/>
    </w:rPr>
  </w:style>
  <w:style w:type="paragraph" w:customStyle="1" w:styleId="T3TFGARQ">
    <w:name w:val="T3 TFG ARQ"/>
    <w:basedOn w:val="Ttulo3"/>
    <w:next w:val="Normal"/>
    <w:link w:val="T3TFGARQChar"/>
    <w:autoRedefine/>
    <w:qFormat/>
    <w:rsid w:val="005F0ECF"/>
    <w:pPr>
      <w:tabs>
        <w:tab w:val="num" w:pos="360"/>
      </w:tabs>
      <w:spacing w:before="360" w:after="240"/>
    </w:pPr>
    <w:rPr>
      <w:rFonts w:ascii="Arial" w:hAnsi="Arial"/>
      <w:bCs/>
      <w:color w:val="auto"/>
      <w:sz w:val="26"/>
      <w:szCs w:val="25"/>
    </w:rPr>
  </w:style>
  <w:style w:type="paragraph" w:customStyle="1" w:styleId="T4TFGARQ">
    <w:name w:val="T4 TFG ARQ"/>
    <w:basedOn w:val="Ttulo4"/>
    <w:next w:val="Sumrio4"/>
    <w:link w:val="T4TFGARQChar"/>
    <w:autoRedefine/>
    <w:rsid w:val="005F0ECF"/>
    <w:pPr>
      <w:spacing w:before="200" w:after="200"/>
      <w:ind w:left="1080" w:hanging="1080"/>
    </w:pPr>
    <w:rPr>
      <w:rFonts w:ascii="Arial" w:hAnsi="Arial"/>
      <w:bCs/>
      <w:i w:val="0"/>
      <w:szCs w:val="25"/>
    </w:rPr>
  </w:style>
  <w:style w:type="character" w:customStyle="1" w:styleId="T4TFGARQChar">
    <w:name w:val="T4 TFG ARQ Char"/>
    <w:basedOn w:val="Ttulo4Char"/>
    <w:link w:val="T4TFGARQ"/>
    <w:rsid w:val="005F0ECF"/>
    <w:rPr>
      <w:rFonts w:ascii="Arial" w:eastAsiaTheme="majorEastAsia" w:hAnsi="Arial" w:cstheme="majorBidi"/>
      <w:bCs/>
      <w:i w:val="0"/>
      <w:iCs/>
      <w:color w:val="365F91" w:themeColor="accent1" w:themeShade="BF"/>
      <w:sz w:val="24"/>
      <w:szCs w:val="25"/>
    </w:rPr>
  </w:style>
  <w:style w:type="character" w:customStyle="1" w:styleId="Ttulo3Char">
    <w:name w:val="Título 3 Char"/>
    <w:basedOn w:val="Fontepargpadro"/>
    <w:link w:val="Ttulo3"/>
    <w:uiPriority w:val="9"/>
    <w:semiHidden/>
    <w:rsid w:val="005F0ECF"/>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5F0ECF"/>
    <w:rPr>
      <w:rFonts w:asciiTheme="majorHAnsi" w:eastAsiaTheme="majorEastAsia" w:hAnsiTheme="majorHAnsi" w:cstheme="majorBidi"/>
      <w:i/>
      <w:iCs/>
      <w:color w:val="365F91" w:themeColor="accent1" w:themeShade="BF"/>
      <w:sz w:val="24"/>
    </w:rPr>
  </w:style>
  <w:style w:type="paragraph" w:styleId="Sumrio4">
    <w:name w:val="toc 4"/>
    <w:basedOn w:val="Normal"/>
    <w:next w:val="Normal"/>
    <w:autoRedefine/>
    <w:uiPriority w:val="39"/>
    <w:semiHidden/>
    <w:unhideWhenUsed/>
    <w:rsid w:val="005F0ECF"/>
    <w:pPr>
      <w:spacing w:after="100"/>
      <w:ind w:left="720"/>
    </w:pPr>
  </w:style>
  <w:style w:type="paragraph" w:customStyle="1" w:styleId="TextosTabelaQuadros">
    <w:name w:val="Textos Tabela/Quadros"/>
    <w:basedOn w:val="Normal"/>
    <w:link w:val="TextosTabelaQuadrosChar"/>
    <w:qFormat/>
    <w:rsid w:val="00A13881"/>
    <w:pPr>
      <w:spacing w:before="0" w:after="100" w:line="240" w:lineRule="auto"/>
      <w:jc w:val="center"/>
    </w:pPr>
    <w:rPr>
      <w:rFonts w:eastAsia="Times New Roman" w:cs="Arial"/>
      <w:sz w:val="20"/>
      <w:szCs w:val="20"/>
      <w:lang w:eastAsia="pt-BR"/>
    </w:rPr>
  </w:style>
  <w:style w:type="paragraph" w:customStyle="1" w:styleId="Ttulostabela">
    <w:name w:val="Títulos tabela"/>
    <w:basedOn w:val="TextosTabelaQuadros"/>
    <w:link w:val="TtulostabelaChar"/>
    <w:rsid w:val="00A13881"/>
    <w:rPr>
      <w:b/>
    </w:rPr>
  </w:style>
  <w:style w:type="character" w:customStyle="1" w:styleId="TextosTabelaQuadrosChar">
    <w:name w:val="Textos Tabela/Quadros Char"/>
    <w:basedOn w:val="Fontepargpadro"/>
    <w:link w:val="TextosTabelaQuadros"/>
    <w:rsid w:val="00A13881"/>
    <w:rPr>
      <w:rFonts w:ascii="Times New Roman" w:eastAsia="Times New Roman" w:hAnsi="Times New Roman" w:cs="Arial"/>
      <w:sz w:val="20"/>
      <w:szCs w:val="20"/>
      <w:lang w:eastAsia="pt-BR"/>
    </w:rPr>
  </w:style>
  <w:style w:type="paragraph" w:customStyle="1" w:styleId="textosquadrosetabelas">
    <w:name w:val="textos quadros e tabelas"/>
    <w:basedOn w:val="Normal"/>
    <w:link w:val="textosquadrosetabelasChar"/>
    <w:rsid w:val="00F5341D"/>
    <w:pPr>
      <w:spacing w:after="120" w:line="240" w:lineRule="auto"/>
      <w:jc w:val="center"/>
    </w:pPr>
    <w:rPr>
      <w:rFonts w:cs="Calibri"/>
      <w:color w:val="000000" w:themeColor="text1"/>
      <w:sz w:val="22"/>
      <w:szCs w:val="21"/>
    </w:rPr>
  </w:style>
  <w:style w:type="character" w:customStyle="1" w:styleId="TtulostabelaChar">
    <w:name w:val="Títulos tabela Char"/>
    <w:basedOn w:val="TextosTabelaQuadrosChar"/>
    <w:link w:val="Ttulostabela"/>
    <w:rsid w:val="00A13881"/>
    <w:rPr>
      <w:rFonts w:ascii="Times New Roman" w:eastAsia="Times New Roman" w:hAnsi="Times New Roman" w:cs="Arial"/>
      <w:b/>
      <w:sz w:val="20"/>
      <w:szCs w:val="20"/>
      <w:lang w:eastAsia="pt-BR"/>
    </w:rPr>
  </w:style>
  <w:style w:type="character" w:customStyle="1" w:styleId="textosquadrosetabelasChar">
    <w:name w:val="textos quadros e tabelas Char"/>
    <w:basedOn w:val="Fontepargpadro"/>
    <w:link w:val="textosquadrosetabelas"/>
    <w:rsid w:val="00F5341D"/>
    <w:rPr>
      <w:rFonts w:ascii="Times New Roman" w:hAnsi="Times New Roman" w:cs="Calibri"/>
      <w:color w:val="000000" w:themeColor="text1"/>
      <w:szCs w:val="21"/>
    </w:rPr>
  </w:style>
  <w:style w:type="paragraph" w:styleId="Bibliografia">
    <w:name w:val="Bibliography"/>
    <w:basedOn w:val="Normal"/>
    <w:next w:val="Normal"/>
    <w:uiPriority w:val="37"/>
    <w:semiHidden/>
    <w:unhideWhenUsed/>
    <w:rsid w:val="00C4708F"/>
    <w:pPr>
      <w:spacing w:before="0" w:after="240"/>
    </w:pPr>
    <w:rPr>
      <w:rFonts w:ascii="Garamond" w:hAnsi="Garamond"/>
      <w:sz w:val="25"/>
      <w:szCs w:val="25"/>
    </w:rPr>
  </w:style>
  <w:style w:type="paragraph" w:styleId="Corpodetexto">
    <w:name w:val="Body Text"/>
    <w:basedOn w:val="Normal"/>
    <w:link w:val="CorpodetextoChar"/>
    <w:rsid w:val="00C4708F"/>
    <w:pPr>
      <w:spacing w:before="0" w:after="0" w:line="240" w:lineRule="auto"/>
    </w:pPr>
    <w:rPr>
      <w:rFonts w:ascii="Arial" w:eastAsia="Times New Roman" w:hAnsi="Arial" w:cs="Times New Roman"/>
      <w:snapToGrid w:val="0"/>
      <w:szCs w:val="20"/>
      <w:lang w:eastAsia="pt-BR"/>
    </w:rPr>
  </w:style>
  <w:style w:type="character" w:customStyle="1" w:styleId="CorpodetextoChar">
    <w:name w:val="Corpo de texto Char"/>
    <w:basedOn w:val="Fontepargpadro"/>
    <w:link w:val="Corpodetexto"/>
    <w:rsid w:val="00C4708F"/>
    <w:rPr>
      <w:rFonts w:ascii="Arial" w:eastAsia="Times New Roman" w:hAnsi="Arial" w:cs="Times New Roman"/>
      <w:snapToGrid w:val="0"/>
      <w:sz w:val="24"/>
      <w:szCs w:val="20"/>
      <w:lang w:eastAsia="pt-BR"/>
    </w:rPr>
  </w:style>
  <w:style w:type="paragraph" w:customStyle="1" w:styleId="RefernciasTFGARQ">
    <w:name w:val="Referências TFG ARQ"/>
    <w:basedOn w:val="Normal"/>
    <w:link w:val="RefernciasTFGARQChar"/>
    <w:qFormat/>
    <w:rsid w:val="00C4708F"/>
    <w:pPr>
      <w:spacing w:before="0" w:line="240" w:lineRule="auto"/>
      <w:jc w:val="left"/>
    </w:pPr>
    <w:rPr>
      <w:rFonts w:ascii="Garamond" w:hAnsi="Garamond"/>
      <w:sz w:val="25"/>
      <w:szCs w:val="24"/>
      <w:lang w:val="en-US"/>
    </w:rPr>
  </w:style>
  <w:style w:type="character" w:customStyle="1" w:styleId="RefernciasTFGARQChar">
    <w:name w:val="Referências TFG ARQ Char"/>
    <w:basedOn w:val="Fontepargpadro"/>
    <w:link w:val="RefernciasTFGARQ"/>
    <w:rsid w:val="00C4708F"/>
    <w:rPr>
      <w:rFonts w:ascii="Garamond" w:hAnsi="Garamond"/>
      <w:sz w:val="25"/>
      <w:szCs w:val="24"/>
      <w:lang w:val="en-US"/>
    </w:rPr>
  </w:style>
  <w:style w:type="paragraph" w:customStyle="1" w:styleId="Alneasabc">
    <w:name w:val="Alíneas a b c"/>
    <w:basedOn w:val="Normal"/>
    <w:link w:val="AlneasabcChar"/>
    <w:qFormat/>
    <w:rsid w:val="00A67BC3"/>
    <w:pPr>
      <w:numPr>
        <w:numId w:val="5"/>
      </w:numPr>
      <w:spacing w:before="0" w:after="0"/>
    </w:pPr>
    <w:rPr>
      <w:szCs w:val="25"/>
    </w:rPr>
  </w:style>
  <w:style w:type="character" w:customStyle="1" w:styleId="AlneasabcChar">
    <w:name w:val="Alíneas a b c Char"/>
    <w:basedOn w:val="Fontepargpadro"/>
    <w:link w:val="Alneasabc"/>
    <w:rsid w:val="00A67BC3"/>
    <w:rPr>
      <w:rFonts w:ascii="Times New Roman" w:hAnsi="Times New Roman"/>
      <w:sz w:val="24"/>
      <w:szCs w:val="25"/>
    </w:rPr>
  </w:style>
  <w:style w:type="paragraph" w:customStyle="1" w:styleId="TTULODOTRABALHO">
    <w:name w:val="TÍTULO DO TRABALHO"/>
    <w:basedOn w:val="TTULO"/>
    <w:link w:val="TTULODOTRABALHOChar"/>
    <w:qFormat/>
    <w:rsid w:val="00A760F1"/>
    <w:pPr>
      <w:spacing w:before="100"/>
      <w:jc w:val="center"/>
    </w:pPr>
    <w:rPr>
      <w:sz w:val="28"/>
    </w:rPr>
  </w:style>
  <w:style w:type="character" w:styleId="nfase">
    <w:name w:val="Emphasis"/>
    <w:basedOn w:val="Fontepargpadro"/>
    <w:uiPriority w:val="20"/>
    <w:qFormat/>
    <w:rsid w:val="008D42BD"/>
    <w:rPr>
      <w:i/>
      <w:iCs/>
    </w:rPr>
  </w:style>
  <w:style w:type="character" w:customStyle="1" w:styleId="TTULODOTRABALHOChar">
    <w:name w:val="TÍTULO DO TRABALHO Char"/>
    <w:basedOn w:val="TTULOChar"/>
    <w:link w:val="TTULODOTRABALHO"/>
    <w:rsid w:val="00A760F1"/>
    <w:rPr>
      <w:rFonts w:ascii="Arial" w:eastAsiaTheme="majorEastAsia" w:hAnsi="Arial" w:cs="Arial"/>
      <w:b/>
      <w:bCs/>
      <w:color w:val="000000" w:themeColor="text1"/>
      <w:sz w:val="28"/>
      <w:szCs w:val="24"/>
    </w:rPr>
  </w:style>
  <w:style w:type="character" w:customStyle="1" w:styleId="T3TFGARQChar">
    <w:name w:val="T3 TFG ARQ Char"/>
    <w:basedOn w:val="Fontepargpadro"/>
    <w:link w:val="T3TFGARQ"/>
    <w:rsid w:val="006D06F1"/>
    <w:rPr>
      <w:rFonts w:ascii="Arial" w:eastAsiaTheme="majorEastAsia" w:hAnsi="Arial" w:cstheme="majorBidi"/>
      <w:bCs/>
      <w:sz w:val="26"/>
      <w:szCs w:val="25"/>
    </w:rPr>
  </w:style>
  <w:style w:type="character" w:customStyle="1" w:styleId="T2TFGARQChar">
    <w:name w:val="T2 TFG ARQ Char"/>
    <w:basedOn w:val="Fontepargpadro"/>
    <w:link w:val="T2TFGARQ"/>
    <w:rsid w:val="006D06F1"/>
    <w:rPr>
      <w:rFonts w:ascii="Arial" w:eastAsiaTheme="majorEastAsia" w:hAnsi="Arial" w:cs="Calibri"/>
      <w:bCs/>
      <w:sz w:val="26"/>
      <w:szCs w:val="28"/>
    </w:rPr>
  </w:style>
  <w:style w:type="paragraph" w:customStyle="1" w:styleId="Citaodireta-TFGARQ">
    <w:name w:val="Citação direta - TFG ARQ"/>
    <w:basedOn w:val="Normal"/>
    <w:link w:val="Citaodireta-TFGARQChar"/>
    <w:rsid w:val="006D06F1"/>
    <w:pPr>
      <w:spacing w:before="0" w:after="400" w:line="240" w:lineRule="auto"/>
      <w:ind w:left="2268"/>
    </w:pPr>
    <w:rPr>
      <w:rFonts w:ascii="Garamond" w:hAnsi="Garamond"/>
      <w:sz w:val="21"/>
      <w:szCs w:val="21"/>
      <w:lang w:eastAsia="pt-BR"/>
    </w:rPr>
  </w:style>
  <w:style w:type="character" w:customStyle="1" w:styleId="Citaodireta-TFGARQChar">
    <w:name w:val="Citação direta - TFG ARQ Char"/>
    <w:basedOn w:val="Fontepargpadro"/>
    <w:link w:val="Citaodireta-TFGARQ"/>
    <w:rsid w:val="006D06F1"/>
    <w:rPr>
      <w:rFonts w:ascii="Garamond" w:hAnsi="Garamond"/>
      <w:sz w:val="21"/>
      <w:szCs w:val="21"/>
      <w:lang w:eastAsia="pt-BR"/>
    </w:rPr>
  </w:style>
  <w:style w:type="paragraph" w:customStyle="1" w:styleId="SEES">
    <w:name w:val="SEÇÕES"/>
    <w:basedOn w:val="TTULO"/>
    <w:link w:val="SEESChar"/>
    <w:qFormat/>
    <w:rsid w:val="00540B28"/>
    <w:pPr>
      <w:spacing w:before="400" w:line="240" w:lineRule="auto"/>
    </w:pPr>
  </w:style>
  <w:style w:type="character" w:customStyle="1" w:styleId="SEESChar">
    <w:name w:val="SEÇÕES Char"/>
    <w:basedOn w:val="TTULOChar"/>
    <w:link w:val="SEES"/>
    <w:rsid w:val="00540B28"/>
    <w:rPr>
      <w:rFonts w:ascii="Arial" w:eastAsiaTheme="majorEastAsia" w:hAnsi="Arial" w:cs="Arial"/>
      <w:b/>
      <w:bCs/>
      <w:color w:val="000000" w:themeColor="text1"/>
      <w:sz w:val="24"/>
      <w:szCs w:val="24"/>
    </w:rPr>
  </w:style>
  <w:style w:type="paragraph" w:styleId="CitaoIntensa">
    <w:name w:val="Intense Quote"/>
    <w:basedOn w:val="Normal"/>
    <w:next w:val="Normal"/>
    <w:link w:val="CitaoIntensaChar"/>
    <w:uiPriority w:val="30"/>
    <w:rsid w:val="00B509E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oIntensaChar">
    <w:name w:val="Citação Intensa Char"/>
    <w:basedOn w:val="Fontepargpadro"/>
    <w:link w:val="CitaoIntensa"/>
    <w:uiPriority w:val="30"/>
    <w:rsid w:val="00B509E9"/>
    <w:rPr>
      <w:rFonts w:ascii="Times New Roman" w:hAnsi="Times New Roman"/>
      <w:i/>
      <w:iCs/>
      <w:color w:val="4F81BD" w:themeColor="accent1"/>
      <w:sz w:val="24"/>
    </w:rPr>
  </w:style>
  <w:style w:type="paragraph" w:styleId="NormalWeb">
    <w:name w:val="Normal (Web)"/>
    <w:basedOn w:val="Normal"/>
    <w:uiPriority w:val="99"/>
    <w:unhideWhenUsed/>
    <w:rsid w:val="005A58BD"/>
    <w:pPr>
      <w:spacing w:before="100" w:beforeAutospacing="1" w:after="100" w:afterAutospacing="1" w:line="240" w:lineRule="auto"/>
      <w:jc w:val="left"/>
    </w:pPr>
    <w:rPr>
      <w:rFonts w:eastAsia="Times New Roman" w:cs="Times New Roman"/>
      <w:szCs w:val="24"/>
      <w:lang w:eastAsia="pt-BR"/>
    </w:rPr>
  </w:style>
  <w:style w:type="character" w:customStyle="1" w:styleId="fontstyle01">
    <w:name w:val="fontstyle01"/>
    <w:rsid w:val="00D02591"/>
    <w:rPr>
      <w:rFonts w:ascii="TimesNewRomanPS-BoldMT" w:hAnsi="TimesNewRomanPS-BoldMT" w:hint="default"/>
      <w:b/>
      <w:bCs/>
      <w:i w:val="0"/>
      <w:iCs w:val="0"/>
      <w:color w:val="000000"/>
      <w:sz w:val="24"/>
      <w:szCs w:val="24"/>
    </w:rPr>
  </w:style>
  <w:style w:type="character" w:customStyle="1" w:styleId="fontstyle21">
    <w:name w:val="fontstyle21"/>
    <w:rsid w:val="00D02591"/>
    <w:rPr>
      <w:rFonts w:ascii="TimesNewRomanPSMT" w:hAnsi="TimesNewRomanPSMT" w:hint="default"/>
      <w:b w:val="0"/>
      <w:bCs w:val="0"/>
      <w:i w:val="0"/>
      <w:iCs w:val="0"/>
      <w:color w:val="000000"/>
      <w:sz w:val="24"/>
      <w:szCs w:val="24"/>
    </w:rPr>
  </w:style>
  <w:style w:type="character" w:styleId="Forte">
    <w:name w:val="Strong"/>
    <w:basedOn w:val="Fontepargpadro"/>
    <w:uiPriority w:val="22"/>
    <w:qFormat/>
    <w:rsid w:val="0092424F"/>
    <w:rPr>
      <w:b/>
      <w:bCs/>
    </w:rPr>
  </w:style>
  <w:style w:type="character" w:customStyle="1" w:styleId="texto4">
    <w:name w:val="texto4"/>
    <w:basedOn w:val="Fontepargpadro"/>
    <w:rsid w:val="00DB0EF7"/>
  </w:style>
  <w:style w:type="character" w:customStyle="1" w:styleId="fontstyle31">
    <w:name w:val="fontstyle31"/>
    <w:basedOn w:val="Fontepargpadro"/>
    <w:rsid w:val="00A0383F"/>
    <w:rPr>
      <w:rFonts w:ascii="Courier-Bold" w:hAnsi="Courier-Bold" w:hint="default"/>
      <w:b/>
      <w:bCs/>
      <w:i w:val="0"/>
      <w:iCs w:val="0"/>
      <w:color w:val="000000"/>
      <w:sz w:val="32"/>
      <w:szCs w:val="32"/>
    </w:rPr>
  </w:style>
  <w:style w:type="character" w:customStyle="1" w:styleId="fontstyle41">
    <w:name w:val="fontstyle41"/>
    <w:basedOn w:val="Fontepargpadro"/>
    <w:rsid w:val="00A0383F"/>
    <w:rPr>
      <w:rFonts w:ascii="Helvetica" w:hAnsi="Helvetica" w:cs="Helvetica" w:hint="default"/>
      <w:b w:val="0"/>
      <w:bCs w:val="0"/>
      <w:i w:val="0"/>
      <w:iCs w:val="0"/>
      <w:color w:val="000000"/>
      <w:sz w:val="44"/>
      <w:szCs w:val="44"/>
    </w:rPr>
  </w:style>
  <w:style w:type="character" w:customStyle="1" w:styleId="fontstyle51">
    <w:name w:val="fontstyle51"/>
    <w:basedOn w:val="Fontepargpadro"/>
    <w:rsid w:val="0044483A"/>
    <w:rPr>
      <w:rFonts w:ascii="Courier-BoldOblique" w:hAnsi="Courier-BoldOblique" w:hint="default"/>
      <w:b/>
      <w:bCs/>
      <w:i/>
      <w:iCs/>
      <w:color w:val="000000"/>
      <w:sz w:val="6"/>
      <w:szCs w:val="6"/>
    </w:rPr>
  </w:style>
  <w:style w:type="character" w:customStyle="1" w:styleId="fontstyle61">
    <w:name w:val="fontstyle61"/>
    <w:basedOn w:val="Fontepargpadro"/>
    <w:rsid w:val="0044483A"/>
    <w:rPr>
      <w:rFonts w:ascii="Helvetica" w:hAnsi="Helvetica" w:cs="Helvetica" w:hint="default"/>
      <w:b w:val="0"/>
      <w:bCs w:val="0"/>
      <w:i w:val="0"/>
      <w:iCs w:val="0"/>
      <w:color w:val="000000"/>
      <w:sz w:val="12"/>
      <w:szCs w:val="12"/>
    </w:rPr>
  </w:style>
  <w:style w:type="character" w:customStyle="1" w:styleId="fontstyle71">
    <w:name w:val="fontstyle71"/>
    <w:basedOn w:val="Fontepargpadro"/>
    <w:rsid w:val="00997E0D"/>
    <w:rPr>
      <w:rFonts w:ascii="Times-Italic" w:hAnsi="Times-Italic" w:hint="default"/>
      <w:b w:val="0"/>
      <w:bCs w:val="0"/>
      <w:i/>
      <w:iCs/>
      <w:color w:val="000000"/>
      <w:sz w:val="28"/>
      <w:szCs w:val="28"/>
    </w:rPr>
  </w:style>
  <w:style w:type="character" w:customStyle="1" w:styleId="fontstyle81">
    <w:name w:val="fontstyle81"/>
    <w:basedOn w:val="Fontepargpadro"/>
    <w:rsid w:val="00997E0D"/>
    <w:rPr>
      <w:rFonts w:ascii="Helvetica" w:hAnsi="Helvetica" w:cs="Helvetica" w:hint="default"/>
      <w:b w:val="0"/>
      <w:bCs w:val="0"/>
      <w:i w:val="0"/>
      <w:iCs w:val="0"/>
      <w:color w:val="000000"/>
      <w:sz w:val="20"/>
      <w:szCs w:val="20"/>
    </w:rPr>
  </w:style>
  <w:style w:type="character" w:customStyle="1" w:styleId="readonlyattribute">
    <w:name w:val="readonlyattribute"/>
    <w:basedOn w:val="Fontepargpadro"/>
    <w:rsid w:val="00AD67F3"/>
  </w:style>
  <w:style w:type="character" w:customStyle="1" w:styleId="fontstyle11">
    <w:name w:val="fontstyle11"/>
    <w:basedOn w:val="Fontepargpadro"/>
    <w:rsid w:val="00F95700"/>
    <w:rPr>
      <w:rFonts w:ascii="Utopia-Regular" w:hAnsi="Utopia-Regular" w:hint="default"/>
      <w:b w:val="0"/>
      <w:bCs w:val="0"/>
      <w:i w:val="0"/>
      <w:iCs w:val="0"/>
      <w:color w:val="000000"/>
      <w:sz w:val="22"/>
      <w:szCs w:val="22"/>
    </w:rPr>
  </w:style>
  <w:style w:type="paragraph" w:styleId="Pr-formataoHTML">
    <w:name w:val="HTML Preformatted"/>
    <w:basedOn w:val="Normal"/>
    <w:link w:val="Pr-formataoHTMLChar"/>
    <w:uiPriority w:val="99"/>
    <w:unhideWhenUsed/>
    <w:rsid w:val="00F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FF5B88"/>
    <w:rPr>
      <w:rFonts w:ascii="Courier New" w:eastAsia="Times New Roman" w:hAnsi="Courier New" w:cs="Courier New"/>
      <w:sz w:val="20"/>
      <w:szCs w:val="20"/>
      <w:lang w:eastAsia="pt-BR"/>
    </w:rPr>
  </w:style>
  <w:style w:type="character" w:customStyle="1" w:styleId="mark9mdoq63vf">
    <w:name w:val="mark9mdoq63vf"/>
    <w:basedOn w:val="Fontepargpadro"/>
    <w:rsid w:val="00977847"/>
  </w:style>
  <w:style w:type="character" w:customStyle="1" w:styleId="y2iqfc">
    <w:name w:val="y2iqfc"/>
    <w:basedOn w:val="Fontepargpadro"/>
    <w:rsid w:val="00C93111"/>
  </w:style>
  <w:style w:type="paragraph" w:customStyle="1" w:styleId="cptitle">
    <w:name w:val="cptitle"/>
    <w:basedOn w:val="Normal"/>
    <w:rsid w:val="00EB1D01"/>
    <w:pPr>
      <w:spacing w:before="100" w:beforeAutospacing="1" w:after="100" w:afterAutospacing="1" w:line="240" w:lineRule="auto"/>
      <w:jc w:val="left"/>
    </w:pPr>
    <w:rPr>
      <w:rFonts w:eastAsia="Times New Roman" w:cs="Times New Roman"/>
      <w:szCs w:val="24"/>
      <w:lang w:eastAsia="pt-BR"/>
    </w:rPr>
  </w:style>
  <w:style w:type="character" w:customStyle="1" w:styleId="text-bold">
    <w:name w:val="text-bold"/>
    <w:basedOn w:val="Fontepargpadro"/>
    <w:rsid w:val="00131B33"/>
  </w:style>
  <w:style w:type="character" w:customStyle="1" w:styleId="highlight">
    <w:name w:val="highlight"/>
    <w:basedOn w:val="Fontepargpadro"/>
    <w:rsid w:val="001538A6"/>
  </w:style>
  <w:style w:type="character" w:customStyle="1" w:styleId="hgkelc">
    <w:name w:val="hgkelc"/>
    <w:basedOn w:val="Fontepargpadro"/>
    <w:rsid w:val="004919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Corpo do texto"/>
    <w:qFormat/>
    <w:rsid w:val="006D06F1"/>
    <w:pPr>
      <w:spacing w:before="120" w:after="200" w:line="360" w:lineRule="auto"/>
    </w:pPr>
    <w:rPr>
      <w:rFonts w:ascii="Times New Roman" w:hAnsi="Times New Roman"/>
      <w:sz w:val="24"/>
    </w:rPr>
  </w:style>
  <w:style w:type="paragraph" w:styleId="Ttulo1">
    <w:name w:val="heading 1"/>
    <w:aliases w:val="T1 TFG_ARQ"/>
    <w:basedOn w:val="Normal"/>
    <w:next w:val="Normal"/>
    <w:link w:val="Ttulo1Char"/>
    <w:rsid w:val="00492E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rsid w:val="00492E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rsid w:val="005F0ECF"/>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har"/>
    <w:uiPriority w:val="9"/>
    <w:semiHidden/>
    <w:unhideWhenUsed/>
    <w:qFormat/>
    <w:rsid w:val="005F0EC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1 TFG_ARQ Char"/>
    <w:basedOn w:val="Fontepargpadro"/>
    <w:link w:val="Ttulo1"/>
    <w:uiPriority w:val="9"/>
    <w:rsid w:val="00492E6C"/>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492E6C"/>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6D7240"/>
    <w:pPr>
      <w:tabs>
        <w:tab w:val="center" w:pos="4252"/>
        <w:tab w:val="right" w:pos="8504"/>
      </w:tabs>
    </w:pPr>
  </w:style>
  <w:style w:type="character" w:customStyle="1" w:styleId="CabealhoChar">
    <w:name w:val="Cabeçalho Char"/>
    <w:basedOn w:val="Fontepargpadro"/>
    <w:link w:val="Cabealho"/>
    <w:uiPriority w:val="99"/>
    <w:rsid w:val="006D7240"/>
  </w:style>
  <w:style w:type="paragraph" w:styleId="Rodap">
    <w:name w:val="footer"/>
    <w:basedOn w:val="Normal"/>
    <w:link w:val="RodapChar"/>
    <w:uiPriority w:val="99"/>
    <w:unhideWhenUsed/>
    <w:rsid w:val="006D7240"/>
    <w:pPr>
      <w:tabs>
        <w:tab w:val="center" w:pos="4252"/>
        <w:tab w:val="right" w:pos="8504"/>
      </w:tabs>
    </w:pPr>
  </w:style>
  <w:style w:type="character" w:customStyle="1" w:styleId="RodapChar">
    <w:name w:val="Rodapé Char"/>
    <w:basedOn w:val="Fontepargpadro"/>
    <w:link w:val="Rodap"/>
    <w:uiPriority w:val="99"/>
    <w:rsid w:val="006D7240"/>
  </w:style>
  <w:style w:type="paragraph" w:styleId="Textodebalo">
    <w:name w:val="Balloon Text"/>
    <w:basedOn w:val="Normal"/>
    <w:link w:val="TextodebaloChar"/>
    <w:uiPriority w:val="99"/>
    <w:semiHidden/>
    <w:unhideWhenUsed/>
    <w:rsid w:val="005C4AFC"/>
    <w:rPr>
      <w:rFonts w:ascii="Tahoma" w:hAnsi="Tahoma" w:cs="Tahoma"/>
      <w:sz w:val="16"/>
      <w:szCs w:val="16"/>
    </w:rPr>
  </w:style>
  <w:style w:type="character" w:customStyle="1" w:styleId="TextodebaloChar">
    <w:name w:val="Texto de balão Char"/>
    <w:basedOn w:val="Fontepargpadro"/>
    <w:link w:val="Textodebalo"/>
    <w:uiPriority w:val="99"/>
    <w:semiHidden/>
    <w:rsid w:val="005C4AFC"/>
    <w:rPr>
      <w:rFonts w:ascii="Tahoma" w:hAnsi="Tahoma" w:cs="Tahoma"/>
      <w:sz w:val="16"/>
      <w:szCs w:val="16"/>
    </w:rPr>
  </w:style>
  <w:style w:type="paragraph" w:styleId="Textodenotaderodap">
    <w:name w:val="footnote text"/>
    <w:basedOn w:val="Normal"/>
    <w:link w:val="TextodenotaderodapChar"/>
    <w:uiPriority w:val="99"/>
    <w:semiHidden/>
    <w:unhideWhenUsed/>
    <w:rsid w:val="005C4AFC"/>
    <w:rPr>
      <w:sz w:val="20"/>
      <w:szCs w:val="20"/>
    </w:rPr>
  </w:style>
  <w:style w:type="character" w:customStyle="1" w:styleId="TextodenotaderodapChar">
    <w:name w:val="Texto de nota de rodapé Char"/>
    <w:basedOn w:val="Fontepargpadro"/>
    <w:link w:val="Textodenotaderodap"/>
    <w:uiPriority w:val="99"/>
    <w:semiHidden/>
    <w:rsid w:val="005C4AFC"/>
    <w:rPr>
      <w:sz w:val="20"/>
      <w:szCs w:val="20"/>
    </w:rPr>
  </w:style>
  <w:style w:type="character" w:styleId="Refdenotaderodap">
    <w:name w:val="footnote reference"/>
    <w:basedOn w:val="Fontepargpadro"/>
    <w:uiPriority w:val="99"/>
    <w:semiHidden/>
    <w:unhideWhenUsed/>
    <w:rsid w:val="005C4AFC"/>
    <w:rPr>
      <w:vertAlign w:val="superscript"/>
    </w:rPr>
  </w:style>
  <w:style w:type="paragraph" w:customStyle="1" w:styleId="Default">
    <w:name w:val="Default"/>
    <w:rsid w:val="009A6163"/>
    <w:pPr>
      <w:autoSpaceDE w:val="0"/>
      <w:autoSpaceDN w:val="0"/>
      <w:adjustRightInd w:val="0"/>
      <w:jc w:val="left"/>
    </w:pPr>
    <w:rPr>
      <w:rFonts w:ascii="Arial" w:hAnsi="Arial" w:cs="Arial"/>
      <w:color w:val="000000"/>
      <w:sz w:val="24"/>
      <w:szCs w:val="24"/>
    </w:rPr>
  </w:style>
  <w:style w:type="paragraph" w:styleId="Textodenotadefim">
    <w:name w:val="endnote text"/>
    <w:basedOn w:val="Normal"/>
    <w:link w:val="TextodenotadefimChar"/>
    <w:uiPriority w:val="99"/>
    <w:semiHidden/>
    <w:unhideWhenUsed/>
    <w:rsid w:val="009A6163"/>
    <w:rPr>
      <w:sz w:val="20"/>
      <w:szCs w:val="20"/>
    </w:rPr>
  </w:style>
  <w:style w:type="character" w:customStyle="1" w:styleId="TextodenotadefimChar">
    <w:name w:val="Texto de nota de fim Char"/>
    <w:basedOn w:val="Fontepargpadro"/>
    <w:link w:val="Textodenotadefim"/>
    <w:uiPriority w:val="99"/>
    <w:semiHidden/>
    <w:rsid w:val="009A6163"/>
    <w:rPr>
      <w:sz w:val="20"/>
      <w:szCs w:val="20"/>
    </w:rPr>
  </w:style>
  <w:style w:type="character" w:styleId="Refdenotadefim">
    <w:name w:val="endnote reference"/>
    <w:basedOn w:val="Fontepargpadro"/>
    <w:uiPriority w:val="99"/>
    <w:semiHidden/>
    <w:unhideWhenUsed/>
    <w:rsid w:val="009A6163"/>
    <w:rPr>
      <w:vertAlign w:val="superscript"/>
    </w:rPr>
  </w:style>
  <w:style w:type="paragraph" w:styleId="SemEspaamento">
    <w:name w:val="No Spacing"/>
    <w:uiPriority w:val="1"/>
    <w:rsid w:val="002D6BBA"/>
  </w:style>
  <w:style w:type="paragraph" w:styleId="PargrafodaLista">
    <w:name w:val="List Paragraph"/>
    <w:basedOn w:val="Normal"/>
    <w:uiPriority w:val="34"/>
    <w:qFormat/>
    <w:rsid w:val="004549C5"/>
    <w:pPr>
      <w:ind w:left="720"/>
      <w:contextualSpacing/>
    </w:pPr>
  </w:style>
  <w:style w:type="character" w:styleId="Hyperlink">
    <w:name w:val="Hyperlink"/>
    <w:basedOn w:val="Fontepargpadro"/>
    <w:uiPriority w:val="99"/>
    <w:unhideWhenUsed/>
    <w:rsid w:val="00814B8A"/>
    <w:rPr>
      <w:color w:val="0000FF" w:themeColor="hyperlink"/>
      <w:u w:val="single"/>
    </w:rPr>
  </w:style>
  <w:style w:type="character" w:styleId="Refdecomentrio">
    <w:name w:val="annotation reference"/>
    <w:basedOn w:val="Fontepargpadro"/>
    <w:uiPriority w:val="99"/>
    <w:semiHidden/>
    <w:unhideWhenUsed/>
    <w:rsid w:val="00AC4DEE"/>
    <w:rPr>
      <w:sz w:val="16"/>
      <w:szCs w:val="16"/>
    </w:rPr>
  </w:style>
  <w:style w:type="paragraph" w:styleId="Textodecomentrio">
    <w:name w:val="annotation text"/>
    <w:basedOn w:val="Normal"/>
    <w:link w:val="TextodecomentrioChar"/>
    <w:uiPriority w:val="99"/>
    <w:unhideWhenUsed/>
    <w:rsid w:val="00AC4DEE"/>
    <w:rPr>
      <w:sz w:val="20"/>
      <w:szCs w:val="20"/>
    </w:rPr>
  </w:style>
  <w:style w:type="character" w:customStyle="1" w:styleId="TextodecomentrioChar">
    <w:name w:val="Texto de comentário Char"/>
    <w:basedOn w:val="Fontepargpadro"/>
    <w:link w:val="Textodecomentrio"/>
    <w:uiPriority w:val="99"/>
    <w:rsid w:val="00AC4DEE"/>
    <w:rPr>
      <w:sz w:val="20"/>
      <w:szCs w:val="20"/>
    </w:rPr>
  </w:style>
  <w:style w:type="paragraph" w:styleId="Assuntodocomentrio">
    <w:name w:val="annotation subject"/>
    <w:basedOn w:val="Textodecomentrio"/>
    <w:next w:val="Textodecomentrio"/>
    <w:link w:val="AssuntodocomentrioChar"/>
    <w:uiPriority w:val="99"/>
    <w:semiHidden/>
    <w:unhideWhenUsed/>
    <w:rsid w:val="00AC4DEE"/>
    <w:rPr>
      <w:b/>
      <w:bCs/>
    </w:rPr>
  </w:style>
  <w:style w:type="character" w:customStyle="1" w:styleId="AssuntodocomentrioChar">
    <w:name w:val="Assunto do comentário Char"/>
    <w:basedOn w:val="TextodecomentrioChar"/>
    <w:link w:val="Assuntodocomentrio"/>
    <w:uiPriority w:val="99"/>
    <w:semiHidden/>
    <w:rsid w:val="00AC4DEE"/>
    <w:rPr>
      <w:b/>
      <w:bCs/>
      <w:sz w:val="20"/>
      <w:szCs w:val="20"/>
    </w:rPr>
  </w:style>
  <w:style w:type="table" w:styleId="Tabelacomgrade">
    <w:name w:val="Table Grid"/>
    <w:basedOn w:val="Tabelanormal"/>
    <w:uiPriority w:val="59"/>
    <w:unhideWhenUsed/>
    <w:rsid w:val="006C70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nhideWhenUsed/>
    <w:qFormat/>
    <w:rsid w:val="006D06F1"/>
    <w:pPr>
      <w:spacing w:line="240" w:lineRule="auto"/>
    </w:pPr>
    <w:rPr>
      <w:iCs/>
      <w:sz w:val="20"/>
      <w:szCs w:val="18"/>
    </w:rPr>
  </w:style>
  <w:style w:type="character" w:customStyle="1" w:styleId="UnresolvedMention">
    <w:name w:val="Unresolved Mention"/>
    <w:basedOn w:val="Fontepargpadro"/>
    <w:uiPriority w:val="99"/>
    <w:semiHidden/>
    <w:unhideWhenUsed/>
    <w:rsid w:val="008F203F"/>
    <w:rPr>
      <w:color w:val="808080"/>
      <w:shd w:val="clear" w:color="auto" w:fill="E6E6E6"/>
    </w:rPr>
  </w:style>
  <w:style w:type="paragraph" w:customStyle="1" w:styleId="TTULO">
    <w:name w:val="TÍTULO"/>
    <w:basedOn w:val="ITEM"/>
    <w:link w:val="TTULOChar"/>
    <w:rsid w:val="00A67BC3"/>
  </w:style>
  <w:style w:type="paragraph" w:customStyle="1" w:styleId="ITEM">
    <w:name w:val="ITEM"/>
    <w:basedOn w:val="Ttulo2"/>
    <w:link w:val="ITEMChar"/>
    <w:rsid w:val="00D93163"/>
    <w:pPr>
      <w:spacing w:before="300"/>
    </w:pPr>
    <w:rPr>
      <w:rFonts w:ascii="Arial" w:hAnsi="Arial" w:cs="Arial"/>
      <w:color w:val="000000" w:themeColor="text1"/>
      <w:sz w:val="24"/>
      <w:szCs w:val="24"/>
    </w:rPr>
  </w:style>
  <w:style w:type="character" w:customStyle="1" w:styleId="TTULOChar">
    <w:name w:val="TÍTULO Char"/>
    <w:basedOn w:val="Ttulo1Char"/>
    <w:link w:val="TTULO"/>
    <w:rsid w:val="00A67BC3"/>
    <w:rPr>
      <w:rFonts w:ascii="Arial" w:eastAsiaTheme="majorEastAsia" w:hAnsi="Arial" w:cs="Arial"/>
      <w:b/>
      <w:bCs/>
      <w:color w:val="000000" w:themeColor="text1"/>
      <w:sz w:val="24"/>
      <w:szCs w:val="24"/>
    </w:rPr>
  </w:style>
  <w:style w:type="paragraph" w:customStyle="1" w:styleId="RODAP0">
    <w:name w:val="RODAPÉ"/>
    <w:basedOn w:val="Textodenotaderodap"/>
    <w:link w:val="RODAPChar0"/>
    <w:qFormat/>
    <w:rsid w:val="008D42BD"/>
    <w:pPr>
      <w:spacing w:line="240" w:lineRule="auto"/>
    </w:pPr>
  </w:style>
  <w:style w:type="character" w:customStyle="1" w:styleId="ITEMChar">
    <w:name w:val="ITEM Char"/>
    <w:basedOn w:val="Ttulo2Char"/>
    <w:link w:val="ITEM"/>
    <w:rsid w:val="00D93163"/>
    <w:rPr>
      <w:rFonts w:ascii="Arial" w:eastAsiaTheme="majorEastAsia" w:hAnsi="Arial" w:cs="Arial"/>
      <w:b/>
      <w:bCs/>
      <w:color w:val="000000" w:themeColor="text1"/>
      <w:sz w:val="24"/>
      <w:szCs w:val="24"/>
    </w:rPr>
  </w:style>
  <w:style w:type="paragraph" w:customStyle="1" w:styleId="Autores">
    <w:name w:val="Autores"/>
    <w:basedOn w:val="Normal"/>
    <w:link w:val="AutoresChar"/>
    <w:qFormat/>
    <w:rsid w:val="00F31529"/>
    <w:pPr>
      <w:spacing w:before="0" w:after="640" w:line="240" w:lineRule="auto"/>
      <w:contextualSpacing/>
      <w:jc w:val="center"/>
    </w:pPr>
    <w:rPr>
      <w:rFonts w:ascii="Arial" w:hAnsi="Arial" w:cs="Times New Roman"/>
      <w:b/>
      <w:sz w:val="22"/>
      <w:szCs w:val="20"/>
    </w:rPr>
  </w:style>
  <w:style w:type="character" w:customStyle="1" w:styleId="RODAPChar0">
    <w:name w:val="RODAPÉ Char"/>
    <w:basedOn w:val="TextodenotaderodapChar"/>
    <w:link w:val="RODAP0"/>
    <w:rsid w:val="008D42BD"/>
    <w:rPr>
      <w:rFonts w:ascii="Times New Roman" w:hAnsi="Times New Roman"/>
      <w:sz w:val="20"/>
      <w:szCs w:val="20"/>
    </w:rPr>
  </w:style>
  <w:style w:type="character" w:customStyle="1" w:styleId="AutoresChar">
    <w:name w:val="Autores Char"/>
    <w:basedOn w:val="Fontepargpadro"/>
    <w:link w:val="Autores"/>
    <w:rsid w:val="00F31529"/>
    <w:rPr>
      <w:rFonts w:ascii="Arial" w:hAnsi="Arial" w:cs="Times New Roman"/>
      <w:b/>
      <w:szCs w:val="20"/>
    </w:rPr>
  </w:style>
  <w:style w:type="paragraph" w:customStyle="1" w:styleId="T2TFGARQ">
    <w:name w:val="T2 TFG ARQ"/>
    <w:basedOn w:val="Ttulo2"/>
    <w:next w:val="Normal"/>
    <w:link w:val="T2TFGARQChar"/>
    <w:autoRedefine/>
    <w:rsid w:val="005F0ECF"/>
    <w:pPr>
      <w:spacing w:after="360" w:line="240" w:lineRule="auto"/>
      <w:ind w:left="720" w:right="-1" w:hanging="720"/>
    </w:pPr>
    <w:rPr>
      <w:rFonts w:ascii="Arial" w:hAnsi="Arial" w:cs="Calibri"/>
      <w:b w:val="0"/>
      <w:color w:val="auto"/>
      <w:szCs w:val="28"/>
    </w:rPr>
  </w:style>
  <w:style w:type="paragraph" w:customStyle="1" w:styleId="T3TFGARQ">
    <w:name w:val="T3 TFG ARQ"/>
    <w:basedOn w:val="Ttulo3"/>
    <w:next w:val="Normal"/>
    <w:link w:val="T3TFGARQChar"/>
    <w:autoRedefine/>
    <w:qFormat/>
    <w:rsid w:val="005F0ECF"/>
    <w:pPr>
      <w:tabs>
        <w:tab w:val="num" w:pos="360"/>
      </w:tabs>
      <w:spacing w:before="360" w:after="240"/>
    </w:pPr>
    <w:rPr>
      <w:rFonts w:ascii="Arial" w:hAnsi="Arial"/>
      <w:bCs/>
      <w:color w:val="auto"/>
      <w:sz w:val="26"/>
      <w:szCs w:val="25"/>
    </w:rPr>
  </w:style>
  <w:style w:type="paragraph" w:customStyle="1" w:styleId="T4TFGARQ">
    <w:name w:val="T4 TFG ARQ"/>
    <w:basedOn w:val="Ttulo4"/>
    <w:next w:val="Sumrio4"/>
    <w:link w:val="T4TFGARQChar"/>
    <w:autoRedefine/>
    <w:rsid w:val="005F0ECF"/>
    <w:pPr>
      <w:spacing w:before="200" w:after="200"/>
      <w:ind w:left="1080" w:hanging="1080"/>
    </w:pPr>
    <w:rPr>
      <w:rFonts w:ascii="Arial" w:hAnsi="Arial"/>
      <w:bCs/>
      <w:i w:val="0"/>
      <w:szCs w:val="25"/>
    </w:rPr>
  </w:style>
  <w:style w:type="character" w:customStyle="1" w:styleId="T4TFGARQChar">
    <w:name w:val="T4 TFG ARQ Char"/>
    <w:basedOn w:val="Ttulo4Char"/>
    <w:link w:val="T4TFGARQ"/>
    <w:rsid w:val="005F0ECF"/>
    <w:rPr>
      <w:rFonts w:ascii="Arial" w:eastAsiaTheme="majorEastAsia" w:hAnsi="Arial" w:cstheme="majorBidi"/>
      <w:bCs/>
      <w:i w:val="0"/>
      <w:iCs/>
      <w:color w:val="365F91" w:themeColor="accent1" w:themeShade="BF"/>
      <w:sz w:val="24"/>
      <w:szCs w:val="25"/>
    </w:rPr>
  </w:style>
  <w:style w:type="character" w:customStyle="1" w:styleId="Ttulo3Char">
    <w:name w:val="Título 3 Char"/>
    <w:basedOn w:val="Fontepargpadro"/>
    <w:link w:val="Ttulo3"/>
    <w:uiPriority w:val="9"/>
    <w:semiHidden/>
    <w:rsid w:val="005F0ECF"/>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5F0ECF"/>
    <w:rPr>
      <w:rFonts w:asciiTheme="majorHAnsi" w:eastAsiaTheme="majorEastAsia" w:hAnsiTheme="majorHAnsi" w:cstheme="majorBidi"/>
      <w:i/>
      <w:iCs/>
      <w:color w:val="365F91" w:themeColor="accent1" w:themeShade="BF"/>
      <w:sz w:val="24"/>
    </w:rPr>
  </w:style>
  <w:style w:type="paragraph" w:styleId="Sumrio4">
    <w:name w:val="toc 4"/>
    <w:basedOn w:val="Normal"/>
    <w:next w:val="Normal"/>
    <w:autoRedefine/>
    <w:uiPriority w:val="39"/>
    <w:semiHidden/>
    <w:unhideWhenUsed/>
    <w:rsid w:val="005F0ECF"/>
    <w:pPr>
      <w:spacing w:after="100"/>
      <w:ind w:left="720"/>
    </w:pPr>
  </w:style>
  <w:style w:type="paragraph" w:customStyle="1" w:styleId="TextosTabelaQuadros">
    <w:name w:val="Textos Tabela/Quadros"/>
    <w:basedOn w:val="Normal"/>
    <w:link w:val="TextosTabelaQuadrosChar"/>
    <w:qFormat/>
    <w:rsid w:val="00A13881"/>
    <w:pPr>
      <w:spacing w:before="0" w:after="100" w:line="240" w:lineRule="auto"/>
      <w:jc w:val="center"/>
    </w:pPr>
    <w:rPr>
      <w:rFonts w:eastAsia="Times New Roman" w:cs="Arial"/>
      <w:sz w:val="20"/>
      <w:szCs w:val="20"/>
      <w:lang w:eastAsia="pt-BR"/>
    </w:rPr>
  </w:style>
  <w:style w:type="paragraph" w:customStyle="1" w:styleId="Ttulostabela">
    <w:name w:val="Títulos tabela"/>
    <w:basedOn w:val="TextosTabelaQuadros"/>
    <w:link w:val="TtulostabelaChar"/>
    <w:rsid w:val="00A13881"/>
    <w:rPr>
      <w:b/>
    </w:rPr>
  </w:style>
  <w:style w:type="character" w:customStyle="1" w:styleId="TextosTabelaQuadrosChar">
    <w:name w:val="Textos Tabela/Quadros Char"/>
    <w:basedOn w:val="Fontepargpadro"/>
    <w:link w:val="TextosTabelaQuadros"/>
    <w:rsid w:val="00A13881"/>
    <w:rPr>
      <w:rFonts w:ascii="Times New Roman" w:eastAsia="Times New Roman" w:hAnsi="Times New Roman" w:cs="Arial"/>
      <w:sz w:val="20"/>
      <w:szCs w:val="20"/>
      <w:lang w:eastAsia="pt-BR"/>
    </w:rPr>
  </w:style>
  <w:style w:type="paragraph" w:customStyle="1" w:styleId="textosquadrosetabelas">
    <w:name w:val="textos quadros e tabelas"/>
    <w:basedOn w:val="Normal"/>
    <w:link w:val="textosquadrosetabelasChar"/>
    <w:rsid w:val="00F5341D"/>
    <w:pPr>
      <w:spacing w:after="120" w:line="240" w:lineRule="auto"/>
      <w:jc w:val="center"/>
    </w:pPr>
    <w:rPr>
      <w:rFonts w:cs="Calibri"/>
      <w:color w:val="000000" w:themeColor="text1"/>
      <w:sz w:val="22"/>
      <w:szCs w:val="21"/>
    </w:rPr>
  </w:style>
  <w:style w:type="character" w:customStyle="1" w:styleId="TtulostabelaChar">
    <w:name w:val="Títulos tabela Char"/>
    <w:basedOn w:val="TextosTabelaQuadrosChar"/>
    <w:link w:val="Ttulostabela"/>
    <w:rsid w:val="00A13881"/>
    <w:rPr>
      <w:rFonts w:ascii="Times New Roman" w:eastAsia="Times New Roman" w:hAnsi="Times New Roman" w:cs="Arial"/>
      <w:b/>
      <w:sz w:val="20"/>
      <w:szCs w:val="20"/>
      <w:lang w:eastAsia="pt-BR"/>
    </w:rPr>
  </w:style>
  <w:style w:type="character" w:customStyle="1" w:styleId="textosquadrosetabelasChar">
    <w:name w:val="textos quadros e tabelas Char"/>
    <w:basedOn w:val="Fontepargpadro"/>
    <w:link w:val="textosquadrosetabelas"/>
    <w:rsid w:val="00F5341D"/>
    <w:rPr>
      <w:rFonts w:ascii="Times New Roman" w:hAnsi="Times New Roman" w:cs="Calibri"/>
      <w:color w:val="000000" w:themeColor="text1"/>
      <w:szCs w:val="21"/>
    </w:rPr>
  </w:style>
  <w:style w:type="paragraph" w:styleId="Bibliografia">
    <w:name w:val="Bibliography"/>
    <w:basedOn w:val="Normal"/>
    <w:next w:val="Normal"/>
    <w:uiPriority w:val="37"/>
    <w:semiHidden/>
    <w:unhideWhenUsed/>
    <w:rsid w:val="00C4708F"/>
    <w:pPr>
      <w:spacing w:before="0" w:after="240"/>
    </w:pPr>
    <w:rPr>
      <w:rFonts w:ascii="Garamond" w:hAnsi="Garamond"/>
      <w:sz w:val="25"/>
      <w:szCs w:val="25"/>
    </w:rPr>
  </w:style>
  <w:style w:type="paragraph" w:styleId="Corpodetexto">
    <w:name w:val="Body Text"/>
    <w:basedOn w:val="Normal"/>
    <w:link w:val="CorpodetextoChar"/>
    <w:rsid w:val="00C4708F"/>
    <w:pPr>
      <w:spacing w:before="0" w:after="0" w:line="240" w:lineRule="auto"/>
    </w:pPr>
    <w:rPr>
      <w:rFonts w:ascii="Arial" w:eastAsia="Times New Roman" w:hAnsi="Arial" w:cs="Times New Roman"/>
      <w:snapToGrid w:val="0"/>
      <w:szCs w:val="20"/>
      <w:lang w:eastAsia="pt-BR"/>
    </w:rPr>
  </w:style>
  <w:style w:type="character" w:customStyle="1" w:styleId="CorpodetextoChar">
    <w:name w:val="Corpo de texto Char"/>
    <w:basedOn w:val="Fontepargpadro"/>
    <w:link w:val="Corpodetexto"/>
    <w:rsid w:val="00C4708F"/>
    <w:rPr>
      <w:rFonts w:ascii="Arial" w:eastAsia="Times New Roman" w:hAnsi="Arial" w:cs="Times New Roman"/>
      <w:snapToGrid w:val="0"/>
      <w:sz w:val="24"/>
      <w:szCs w:val="20"/>
      <w:lang w:eastAsia="pt-BR"/>
    </w:rPr>
  </w:style>
  <w:style w:type="paragraph" w:customStyle="1" w:styleId="RefernciasTFGARQ">
    <w:name w:val="Referências TFG ARQ"/>
    <w:basedOn w:val="Normal"/>
    <w:link w:val="RefernciasTFGARQChar"/>
    <w:qFormat/>
    <w:rsid w:val="00C4708F"/>
    <w:pPr>
      <w:spacing w:before="0" w:line="240" w:lineRule="auto"/>
      <w:jc w:val="left"/>
    </w:pPr>
    <w:rPr>
      <w:rFonts w:ascii="Garamond" w:hAnsi="Garamond"/>
      <w:sz w:val="25"/>
      <w:szCs w:val="24"/>
      <w:lang w:val="en-US"/>
    </w:rPr>
  </w:style>
  <w:style w:type="character" w:customStyle="1" w:styleId="RefernciasTFGARQChar">
    <w:name w:val="Referências TFG ARQ Char"/>
    <w:basedOn w:val="Fontepargpadro"/>
    <w:link w:val="RefernciasTFGARQ"/>
    <w:rsid w:val="00C4708F"/>
    <w:rPr>
      <w:rFonts w:ascii="Garamond" w:hAnsi="Garamond"/>
      <w:sz w:val="25"/>
      <w:szCs w:val="24"/>
      <w:lang w:val="en-US"/>
    </w:rPr>
  </w:style>
  <w:style w:type="paragraph" w:customStyle="1" w:styleId="Alneasabc">
    <w:name w:val="Alíneas a b c"/>
    <w:basedOn w:val="Normal"/>
    <w:link w:val="AlneasabcChar"/>
    <w:qFormat/>
    <w:rsid w:val="00A67BC3"/>
    <w:pPr>
      <w:numPr>
        <w:numId w:val="5"/>
      </w:numPr>
      <w:spacing w:before="0" w:after="0"/>
    </w:pPr>
    <w:rPr>
      <w:szCs w:val="25"/>
    </w:rPr>
  </w:style>
  <w:style w:type="character" w:customStyle="1" w:styleId="AlneasabcChar">
    <w:name w:val="Alíneas a b c Char"/>
    <w:basedOn w:val="Fontepargpadro"/>
    <w:link w:val="Alneasabc"/>
    <w:rsid w:val="00A67BC3"/>
    <w:rPr>
      <w:rFonts w:ascii="Times New Roman" w:hAnsi="Times New Roman"/>
      <w:sz w:val="24"/>
      <w:szCs w:val="25"/>
    </w:rPr>
  </w:style>
  <w:style w:type="paragraph" w:customStyle="1" w:styleId="TTULODOTRABALHO">
    <w:name w:val="TÍTULO DO TRABALHO"/>
    <w:basedOn w:val="TTULO"/>
    <w:link w:val="TTULODOTRABALHOChar"/>
    <w:qFormat/>
    <w:rsid w:val="00A760F1"/>
    <w:pPr>
      <w:spacing w:before="100"/>
      <w:jc w:val="center"/>
    </w:pPr>
    <w:rPr>
      <w:sz w:val="28"/>
    </w:rPr>
  </w:style>
  <w:style w:type="character" w:styleId="nfase">
    <w:name w:val="Emphasis"/>
    <w:basedOn w:val="Fontepargpadro"/>
    <w:uiPriority w:val="20"/>
    <w:qFormat/>
    <w:rsid w:val="008D42BD"/>
    <w:rPr>
      <w:i/>
      <w:iCs/>
    </w:rPr>
  </w:style>
  <w:style w:type="character" w:customStyle="1" w:styleId="TTULODOTRABALHOChar">
    <w:name w:val="TÍTULO DO TRABALHO Char"/>
    <w:basedOn w:val="TTULOChar"/>
    <w:link w:val="TTULODOTRABALHO"/>
    <w:rsid w:val="00A760F1"/>
    <w:rPr>
      <w:rFonts w:ascii="Arial" w:eastAsiaTheme="majorEastAsia" w:hAnsi="Arial" w:cs="Arial"/>
      <w:b/>
      <w:bCs/>
      <w:color w:val="000000" w:themeColor="text1"/>
      <w:sz w:val="28"/>
      <w:szCs w:val="24"/>
    </w:rPr>
  </w:style>
  <w:style w:type="character" w:customStyle="1" w:styleId="T3TFGARQChar">
    <w:name w:val="T3 TFG ARQ Char"/>
    <w:basedOn w:val="Fontepargpadro"/>
    <w:link w:val="T3TFGARQ"/>
    <w:rsid w:val="006D06F1"/>
    <w:rPr>
      <w:rFonts w:ascii="Arial" w:eastAsiaTheme="majorEastAsia" w:hAnsi="Arial" w:cstheme="majorBidi"/>
      <w:bCs/>
      <w:sz w:val="26"/>
      <w:szCs w:val="25"/>
    </w:rPr>
  </w:style>
  <w:style w:type="character" w:customStyle="1" w:styleId="T2TFGARQChar">
    <w:name w:val="T2 TFG ARQ Char"/>
    <w:basedOn w:val="Fontepargpadro"/>
    <w:link w:val="T2TFGARQ"/>
    <w:rsid w:val="006D06F1"/>
    <w:rPr>
      <w:rFonts w:ascii="Arial" w:eastAsiaTheme="majorEastAsia" w:hAnsi="Arial" w:cs="Calibri"/>
      <w:bCs/>
      <w:sz w:val="26"/>
      <w:szCs w:val="28"/>
    </w:rPr>
  </w:style>
  <w:style w:type="paragraph" w:customStyle="1" w:styleId="Citaodireta-TFGARQ">
    <w:name w:val="Citação direta - TFG ARQ"/>
    <w:basedOn w:val="Normal"/>
    <w:link w:val="Citaodireta-TFGARQChar"/>
    <w:rsid w:val="006D06F1"/>
    <w:pPr>
      <w:spacing w:before="0" w:after="400" w:line="240" w:lineRule="auto"/>
      <w:ind w:left="2268"/>
    </w:pPr>
    <w:rPr>
      <w:rFonts w:ascii="Garamond" w:hAnsi="Garamond"/>
      <w:sz w:val="21"/>
      <w:szCs w:val="21"/>
      <w:lang w:eastAsia="pt-BR"/>
    </w:rPr>
  </w:style>
  <w:style w:type="character" w:customStyle="1" w:styleId="Citaodireta-TFGARQChar">
    <w:name w:val="Citação direta - TFG ARQ Char"/>
    <w:basedOn w:val="Fontepargpadro"/>
    <w:link w:val="Citaodireta-TFGARQ"/>
    <w:rsid w:val="006D06F1"/>
    <w:rPr>
      <w:rFonts w:ascii="Garamond" w:hAnsi="Garamond"/>
      <w:sz w:val="21"/>
      <w:szCs w:val="21"/>
      <w:lang w:eastAsia="pt-BR"/>
    </w:rPr>
  </w:style>
  <w:style w:type="paragraph" w:customStyle="1" w:styleId="SEES">
    <w:name w:val="SEÇÕES"/>
    <w:basedOn w:val="TTULO"/>
    <w:link w:val="SEESChar"/>
    <w:qFormat/>
    <w:rsid w:val="00540B28"/>
    <w:pPr>
      <w:spacing w:before="400" w:line="240" w:lineRule="auto"/>
    </w:pPr>
  </w:style>
  <w:style w:type="character" w:customStyle="1" w:styleId="SEESChar">
    <w:name w:val="SEÇÕES Char"/>
    <w:basedOn w:val="TTULOChar"/>
    <w:link w:val="SEES"/>
    <w:rsid w:val="00540B28"/>
    <w:rPr>
      <w:rFonts w:ascii="Arial" w:eastAsiaTheme="majorEastAsia" w:hAnsi="Arial" w:cs="Arial"/>
      <w:b/>
      <w:bCs/>
      <w:color w:val="000000" w:themeColor="text1"/>
      <w:sz w:val="24"/>
      <w:szCs w:val="24"/>
    </w:rPr>
  </w:style>
  <w:style w:type="paragraph" w:styleId="CitaoIntensa">
    <w:name w:val="Intense Quote"/>
    <w:basedOn w:val="Normal"/>
    <w:next w:val="Normal"/>
    <w:link w:val="CitaoIntensaChar"/>
    <w:uiPriority w:val="30"/>
    <w:rsid w:val="00B509E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oIntensaChar">
    <w:name w:val="Citação Intensa Char"/>
    <w:basedOn w:val="Fontepargpadro"/>
    <w:link w:val="CitaoIntensa"/>
    <w:uiPriority w:val="30"/>
    <w:rsid w:val="00B509E9"/>
    <w:rPr>
      <w:rFonts w:ascii="Times New Roman" w:hAnsi="Times New Roman"/>
      <w:i/>
      <w:iCs/>
      <w:color w:val="4F81BD" w:themeColor="accent1"/>
      <w:sz w:val="24"/>
    </w:rPr>
  </w:style>
  <w:style w:type="paragraph" w:styleId="NormalWeb">
    <w:name w:val="Normal (Web)"/>
    <w:basedOn w:val="Normal"/>
    <w:uiPriority w:val="99"/>
    <w:unhideWhenUsed/>
    <w:rsid w:val="005A58BD"/>
    <w:pPr>
      <w:spacing w:before="100" w:beforeAutospacing="1" w:after="100" w:afterAutospacing="1" w:line="240" w:lineRule="auto"/>
      <w:jc w:val="left"/>
    </w:pPr>
    <w:rPr>
      <w:rFonts w:eastAsia="Times New Roman" w:cs="Times New Roman"/>
      <w:szCs w:val="24"/>
      <w:lang w:eastAsia="pt-BR"/>
    </w:rPr>
  </w:style>
  <w:style w:type="character" w:customStyle="1" w:styleId="fontstyle01">
    <w:name w:val="fontstyle01"/>
    <w:rsid w:val="00D02591"/>
    <w:rPr>
      <w:rFonts w:ascii="TimesNewRomanPS-BoldMT" w:hAnsi="TimesNewRomanPS-BoldMT" w:hint="default"/>
      <w:b/>
      <w:bCs/>
      <w:i w:val="0"/>
      <w:iCs w:val="0"/>
      <w:color w:val="000000"/>
      <w:sz w:val="24"/>
      <w:szCs w:val="24"/>
    </w:rPr>
  </w:style>
  <w:style w:type="character" w:customStyle="1" w:styleId="fontstyle21">
    <w:name w:val="fontstyle21"/>
    <w:rsid w:val="00D02591"/>
    <w:rPr>
      <w:rFonts w:ascii="TimesNewRomanPSMT" w:hAnsi="TimesNewRomanPSMT" w:hint="default"/>
      <w:b w:val="0"/>
      <w:bCs w:val="0"/>
      <w:i w:val="0"/>
      <w:iCs w:val="0"/>
      <w:color w:val="000000"/>
      <w:sz w:val="24"/>
      <w:szCs w:val="24"/>
    </w:rPr>
  </w:style>
  <w:style w:type="character" w:styleId="Forte">
    <w:name w:val="Strong"/>
    <w:basedOn w:val="Fontepargpadro"/>
    <w:uiPriority w:val="22"/>
    <w:qFormat/>
    <w:rsid w:val="0092424F"/>
    <w:rPr>
      <w:b/>
      <w:bCs/>
    </w:rPr>
  </w:style>
  <w:style w:type="character" w:customStyle="1" w:styleId="texto4">
    <w:name w:val="texto4"/>
    <w:basedOn w:val="Fontepargpadro"/>
    <w:rsid w:val="00DB0EF7"/>
  </w:style>
  <w:style w:type="character" w:customStyle="1" w:styleId="fontstyle31">
    <w:name w:val="fontstyle31"/>
    <w:basedOn w:val="Fontepargpadro"/>
    <w:rsid w:val="00A0383F"/>
    <w:rPr>
      <w:rFonts w:ascii="Courier-Bold" w:hAnsi="Courier-Bold" w:hint="default"/>
      <w:b/>
      <w:bCs/>
      <w:i w:val="0"/>
      <w:iCs w:val="0"/>
      <w:color w:val="000000"/>
      <w:sz w:val="32"/>
      <w:szCs w:val="32"/>
    </w:rPr>
  </w:style>
  <w:style w:type="character" w:customStyle="1" w:styleId="fontstyle41">
    <w:name w:val="fontstyle41"/>
    <w:basedOn w:val="Fontepargpadro"/>
    <w:rsid w:val="00A0383F"/>
    <w:rPr>
      <w:rFonts w:ascii="Helvetica" w:hAnsi="Helvetica" w:cs="Helvetica" w:hint="default"/>
      <w:b w:val="0"/>
      <w:bCs w:val="0"/>
      <w:i w:val="0"/>
      <w:iCs w:val="0"/>
      <w:color w:val="000000"/>
      <w:sz w:val="44"/>
      <w:szCs w:val="44"/>
    </w:rPr>
  </w:style>
  <w:style w:type="character" w:customStyle="1" w:styleId="fontstyle51">
    <w:name w:val="fontstyle51"/>
    <w:basedOn w:val="Fontepargpadro"/>
    <w:rsid w:val="0044483A"/>
    <w:rPr>
      <w:rFonts w:ascii="Courier-BoldOblique" w:hAnsi="Courier-BoldOblique" w:hint="default"/>
      <w:b/>
      <w:bCs/>
      <w:i/>
      <w:iCs/>
      <w:color w:val="000000"/>
      <w:sz w:val="6"/>
      <w:szCs w:val="6"/>
    </w:rPr>
  </w:style>
  <w:style w:type="character" w:customStyle="1" w:styleId="fontstyle61">
    <w:name w:val="fontstyle61"/>
    <w:basedOn w:val="Fontepargpadro"/>
    <w:rsid w:val="0044483A"/>
    <w:rPr>
      <w:rFonts w:ascii="Helvetica" w:hAnsi="Helvetica" w:cs="Helvetica" w:hint="default"/>
      <w:b w:val="0"/>
      <w:bCs w:val="0"/>
      <w:i w:val="0"/>
      <w:iCs w:val="0"/>
      <w:color w:val="000000"/>
      <w:sz w:val="12"/>
      <w:szCs w:val="12"/>
    </w:rPr>
  </w:style>
  <w:style w:type="character" w:customStyle="1" w:styleId="fontstyle71">
    <w:name w:val="fontstyle71"/>
    <w:basedOn w:val="Fontepargpadro"/>
    <w:rsid w:val="00997E0D"/>
    <w:rPr>
      <w:rFonts w:ascii="Times-Italic" w:hAnsi="Times-Italic" w:hint="default"/>
      <w:b w:val="0"/>
      <w:bCs w:val="0"/>
      <w:i/>
      <w:iCs/>
      <w:color w:val="000000"/>
      <w:sz w:val="28"/>
      <w:szCs w:val="28"/>
    </w:rPr>
  </w:style>
  <w:style w:type="character" w:customStyle="1" w:styleId="fontstyle81">
    <w:name w:val="fontstyle81"/>
    <w:basedOn w:val="Fontepargpadro"/>
    <w:rsid w:val="00997E0D"/>
    <w:rPr>
      <w:rFonts w:ascii="Helvetica" w:hAnsi="Helvetica" w:cs="Helvetica" w:hint="default"/>
      <w:b w:val="0"/>
      <w:bCs w:val="0"/>
      <w:i w:val="0"/>
      <w:iCs w:val="0"/>
      <w:color w:val="000000"/>
      <w:sz w:val="20"/>
      <w:szCs w:val="20"/>
    </w:rPr>
  </w:style>
  <w:style w:type="character" w:customStyle="1" w:styleId="readonlyattribute">
    <w:name w:val="readonlyattribute"/>
    <w:basedOn w:val="Fontepargpadro"/>
    <w:rsid w:val="00AD67F3"/>
  </w:style>
  <w:style w:type="character" w:customStyle="1" w:styleId="fontstyle11">
    <w:name w:val="fontstyle11"/>
    <w:basedOn w:val="Fontepargpadro"/>
    <w:rsid w:val="00F95700"/>
    <w:rPr>
      <w:rFonts w:ascii="Utopia-Regular" w:hAnsi="Utopia-Regular" w:hint="default"/>
      <w:b w:val="0"/>
      <w:bCs w:val="0"/>
      <w:i w:val="0"/>
      <w:iCs w:val="0"/>
      <w:color w:val="000000"/>
      <w:sz w:val="22"/>
      <w:szCs w:val="22"/>
    </w:rPr>
  </w:style>
  <w:style w:type="paragraph" w:styleId="Pr-formataoHTML">
    <w:name w:val="HTML Preformatted"/>
    <w:basedOn w:val="Normal"/>
    <w:link w:val="Pr-formataoHTMLChar"/>
    <w:uiPriority w:val="99"/>
    <w:unhideWhenUsed/>
    <w:rsid w:val="00F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FF5B88"/>
    <w:rPr>
      <w:rFonts w:ascii="Courier New" w:eastAsia="Times New Roman" w:hAnsi="Courier New" w:cs="Courier New"/>
      <w:sz w:val="20"/>
      <w:szCs w:val="20"/>
      <w:lang w:eastAsia="pt-BR"/>
    </w:rPr>
  </w:style>
  <w:style w:type="character" w:customStyle="1" w:styleId="mark9mdoq63vf">
    <w:name w:val="mark9mdoq63vf"/>
    <w:basedOn w:val="Fontepargpadro"/>
    <w:rsid w:val="00977847"/>
  </w:style>
  <w:style w:type="character" w:customStyle="1" w:styleId="y2iqfc">
    <w:name w:val="y2iqfc"/>
    <w:basedOn w:val="Fontepargpadro"/>
    <w:rsid w:val="00C93111"/>
  </w:style>
  <w:style w:type="paragraph" w:customStyle="1" w:styleId="cptitle">
    <w:name w:val="cptitle"/>
    <w:basedOn w:val="Normal"/>
    <w:rsid w:val="00EB1D01"/>
    <w:pPr>
      <w:spacing w:before="100" w:beforeAutospacing="1" w:after="100" w:afterAutospacing="1" w:line="240" w:lineRule="auto"/>
      <w:jc w:val="left"/>
    </w:pPr>
    <w:rPr>
      <w:rFonts w:eastAsia="Times New Roman" w:cs="Times New Roman"/>
      <w:szCs w:val="24"/>
      <w:lang w:eastAsia="pt-BR"/>
    </w:rPr>
  </w:style>
  <w:style w:type="character" w:customStyle="1" w:styleId="text-bold">
    <w:name w:val="text-bold"/>
    <w:basedOn w:val="Fontepargpadro"/>
    <w:rsid w:val="00131B33"/>
  </w:style>
  <w:style w:type="character" w:customStyle="1" w:styleId="highlight">
    <w:name w:val="highlight"/>
    <w:basedOn w:val="Fontepargpadro"/>
    <w:rsid w:val="001538A6"/>
  </w:style>
  <w:style w:type="character" w:customStyle="1" w:styleId="hgkelc">
    <w:name w:val="hgkelc"/>
    <w:basedOn w:val="Fontepargpadro"/>
    <w:rsid w:val="00491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7159">
      <w:bodyDiv w:val="1"/>
      <w:marLeft w:val="0"/>
      <w:marRight w:val="0"/>
      <w:marTop w:val="0"/>
      <w:marBottom w:val="0"/>
      <w:divBdr>
        <w:top w:val="none" w:sz="0" w:space="0" w:color="auto"/>
        <w:left w:val="none" w:sz="0" w:space="0" w:color="auto"/>
        <w:bottom w:val="none" w:sz="0" w:space="0" w:color="auto"/>
        <w:right w:val="none" w:sz="0" w:space="0" w:color="auto"/>
      </w:divBdr>
    </w:div>
    <w:div w:id="188881327">
      <w:bodyDiv w:val="1"/>
      <w:marLeft w:val="0"/>
      <w:marRight w:val="0"/>
      <w:marTop w:val="0"/>
      <w:marBottom w:val="0"/>
      <w:divBdr>
        <w:top w:val="none" w:sz="0" w:space="0" w:color="auto"/>
        <w:left w:val="none" w:sz="0" w:space="0" w:color="auto"/>
        <w:bottom w:val="none" w:sz="0" w:space="0" w:color="auto"/>
        <w:right w:val="none" w:sz="0" w:space="0" w:color="auto"/>
      </w:divBdr>
      <w:divsChild>
        <w:div w:id="1056975178">
          <w:marLeft w:val="0"/>
          <w:marRight w:val="0"/>
          <w:marTop w:val="0"/>
          <w:marBottom w:val="0"/>
          <w:divBdr>
            <w:top w:val="none" w:sz="0" w:space="0" w:color="auto"/>
            <w:left w:val="none" w:sz="0" w:space="0" w:color="auto"/>
            <w:bottom w:val="none" w:sz="0" w:space="0" w:color="auto"/>
            <w:right w:val="none" w:sz="0" w:space="0" w:color="auto"/>
          </w:divBdr>
        </w:div>
      </w:divsChild>
    </w:div>
    <w:div w:id="214582136">
      <w:bodyDiv w:val="1"/>
      <w:marLeft w:val="0"/>
      <w:marRight w:val="0"/>
      <w:marTop w:val="0"/>
      <w:marBottom w:val="0"/>
      <w:divBdr>
        <w:top w:val="none" w:sz="0" w:space="0" w:color="auto"/>
        <w:left w:val="none" w:sz="0" w:space="0" w:color="auto"/>
        <w:bottom w:val="none" w:sz="0" w:space="0" w:color="auto"/>
        <w:right w:val="none" w:sz="0" w:space="0" w:color="auto"/>
      </w:divBdr>
      <w:divsChild>
        <w:div w:id="23211953">
          <w:marLeft w:val="0"/>
          <w:marRight w:val="0"/>
          <w:marTop w:val="0"/>
          <w:marBottom w:val="0"/>
          <w:divBdr>
            <w:top w:val="none" w:sz="0" w:space="0" w:color="auto"/>
            <w:left w:val="none" w:sz="0" w:space="0" w:color="auto"/>
            <w:bottom w:val="none" w:sz="0" w:space="0" w:color="auto"/>
            <w:right w:val="none" w:sz="0" w:space="0" w:color="auto"/>
          </w:divBdr>
        </w:div>
        <w:div w:id="694619267">
          <w:marLeft w:val="0"/>
          <w:marRight w:val="0"/>
          <w:marTop w:val="0"/>
          <w:marBottom w:val="0"/>
          <w:divBdr>
            <w:top w:val="none" w:sz="0" w:space="0" w:color="auto"/>
            <w:left w:val="none" w:sz="0" w:space="0" w:color="auto"/>
            <w:bottom w:val="none" w:sz="0" w:space="0" w:color="auto"/>
            <w:right w:val="none" w:sz="0" w:space="0" w:color="auto"/>
          </w:divBdr>
        </w:div>
      </w:divsChild>
    </w:div>
    <w:div w:id="216665262">
      <w:bodyDiv w:val="1"/>
      <w:marLeft w:val="0"/>
      <w:marRight w:val="0"/>
      <w:marTop w:val="0"/>
      <w:marBottom w:val="0"/>
      <w:divBdr>
        <w:top w:val="none" w:sz="0" w:space="0" w:color="auto"/>
        <w:left w:val="none" w:sz="0" w:space="0" w:color="auto"/>
        <w:bottom w:val="none" w:sz="0" w:space="0" w:color="auto"/>
        <w:right w:val="none" w:sz="0" w:space="0" w:color="auto"/>
      </w:divBdr>
    </w:div>
    <w:div w:id="240793451">
      <w:bodyDiv w:val="1"/>
      <w:marLeft w:val="0"/>
      <w:marRight w:val="0"/>
      <w:marTop w:val="0"/>
      <w:marBottom w:val="0"/>
      <w:divBdr>
        <w:top w:val="none" w:sz="0" w:space="0" w:color="auto"/>
        <w:left w:val="none" w:sz="0" w:space="0" w:color="auto"/>
        <w:bottom w:val="none" w:sz="0" w:space="0" w:color="auto"/>
        <w:right w:val="none" w:sz="0" w:space="0" w:color="auto"/>
      </w:divBdr>
    </w:div>
    <w:div w:id="333532501">
      <w:bodyDiv w:val="1"/>
      <w:marLeft w:val="0"/>
      <w:marRight w:val="0"/>
      <w:marTop w:val="0"/>
      <w:marBottom w:val="0"/>
      <w:divBdr>
        <w:top w:val="none" w:sz="0" w:space="0" w:color="auto"/>
        <w:left w:val="none" w:sz="0" w:space="0" w:color="auto"/>
        <w:bottom w:val="none" w:sz="0" w:space="0" w:color="auto"/>
        <w:right w:val="none" w:sz="0" w:space="0" w:color="auto"/>
      </w:divBdr>
    </w:div>
    <w:div w:id="400295265">
      <w:bodyDiv w:val="1"/>
      <w:marLeft w:val="0"/>
      <w:marRight w:val="0"/>
      <w:marTop w:val="0"/>
      <w:marBottom w:val="0"/>
      <w:divBdr>
        <w:top w:val="none" w:sz="0" w:space="0" w:color="auto"/>
        <w:left w:val="none" w:sz="0" w:space="0" w:color="auto"/>
        <w:bottom w:val="none" w:sz="0" w:space="0" w:color="auto"/>
        <w:right w:val="none" w:sz="0" w:space="0" w:color="auto"/>
      </w:divBdr>
    </w:div>
    <w:div w:id="410541832">
      <w:bodyDiv w:val="1"/>
      <w:marLeft w:val="0"/>
      <w:marRight w:val="0"/>
      <w:marTop w:val="0"/>
      <w:marBottom w:val="0"/>
      <w:divBdr>
        <w:top w:val="none" w:sz="0" w:space="0" w:color="auto"/>
        <w:left w:val="none" w:sz="0" w:space="0" w:color="auto"/>
        <w:bottom w:val="none" w:sz="0" w:space="0" w:color="auto"/>
        <w:right w:val="none" w:sz="0" w:space="0" w:color="auto"/>
      </w:divBdr>
    </w:div>
    <w:div w:id="773208712">
      <w:bodyDiv w:val="1"/>
      <w:marLeft w:val="0"/>
      <w:marRight w:val="0"/>
      <w:marTop w:val="0"/>
      <w:marBottom w:val="0"/>
      <w:divBdr>
        <w:top w:val="none" w:sz="0" w:space="0" w:color="auto"/>
        <w:left w:val="none" w:sz="0" w:space="0" w:color="auto"/>
        <w:bottom w:val="none" w:sz="0" w:space="0" w:color="auto"/>
        <w:right w:val="none" w:sz="0" w:space="0" w:color="auto"/>
      </w:divBdr>
    </w:div>
    <w:div w:id="840655159">
      <w:bodyDiv w:val="1"/>
      <w:marLeft w:val="0"/>
      <w:marRight w:val="0"/>
      <w:marTop w:val="0"/>
      <w:marBottom w:val="0"/>
      <w:divBdr>
        <w:top w:val="none" w:sz="0" w:space="0" w:color="auto"/>
        <w:left w:val="none" w:sz="0" w:space="0" w:color="auto"/>
        <w:bottom w:val="none" w:sz="0" w:space="0" w:color="auto"/>
        <w:right w:val="none" w:sz="0" w:space="0" w:color="auto"/>
      </w:divBdr>
    </w:div>
    <w:div w:id="843280987">
      <w:bodyDiv w:val="1"/>
      <w:marLeft w:val="0"/>
      <w:marRight w:val="0"/>
      <w:marTop w:val="0"/>
      <w:marBottom w:val="0"/>
      <w:divBdr>
        <w:top w:val="none" w:sz="0" w:space="0" w:color="auto"/>
        <w:left w:val="none" w:sz="0" w:space="0" w:color="auto"/>
        <w:bottom w:val="none" w:sz="0" w:space="0" w:color="auto"/>
        <w:right w:val="none" w:sz="0" w:space="0" w:color="auto"/>
      </w:divBdr>
    </w:div>
    <w:div w:id="1050956011">
      <w:bodyDiv w:val="1"/>
      <w:marLeft w:val="0"/>
      <w:marRight w:val="0"/>
      <w:marTop w:val="0"/>
      <w:marBottom w:val="0"/>
      <w:divBdr>
        <w:top w:val="none" w:sz="0" w:space="0" w:color="auto"/>
        <w:left w:val="none" w:sz="0" w:space="0" w:color="auto"/>
        <w:bottom w:val="none" w:sz="0" w:space="0" w:color="auto"/>
        <w:right w:val="none" w:sz="0" w:space="0" w:color="auto"/>
      </w:divBdr>
      <w:divsChild>
        <w:div w:id="1637906826">
          <w:marLeft w:val="0"/>
          <w:marRight w:val="0"/>
          <w:marTop w:val="0"/>
          <w:marBottom w:val="0"/>
          <w:divBdr>
            <w:top w:val="none" w:sz="0" w:space="0" w:color="auto"/>
            <w:left w:val="none" w:sz="0" w:space="0" w:color="auto"/>
            <w:bottom w:val="none" w:sz="0" w:space="0" w:color="auto"/>
            <w:right w:val="none" w:sz="0" w:space="0" w:color="auto"/>
          </w:divBdr>
        </w:div>
      </w:divsChild>
    </w:div>
    <w:div w:id="1371799988">
      <w:bodyDiv w:val="1"/>
      <w:marLeft w:val="0"/>
      <w:marRight w:val="0"/>
      <w:marTop w:val="0"/>
      <w:marBottom w:val="0"/>
      <w:divBdr>
        <w:top w:val="none" w:sz="0" w:space="0" w:color="auto"/>
        <w:left w:val="none" w:sz="0" w:space="0" w:color="auto"/>
        <w:bottom w:val="none" w:sz="0" w:space="0" w:color="auto"/>
        <w:right w:val="none" w:sz="0" w:space="0" w:color="auto"/>
      </w:divBdr>
    </w:div>
    <w:div w:id="1375546496">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753816534">
          <w:marLeft w:val="0"/>
          <w:marRight w:val="0"/>
          <w:marTop w:val="0"/>
          <w:marBottom w:val="0"/>
          <w:divBdr>
            <w:top w:val="none" w:sz="0" w:space="0" w:color="auto"/>
            <w:left w:val="none" w:sz="0" w:space="0" w:color="auto"/>
            <w:bottom w:val="none" w:sz="0" w:space="0" w:color="auto"/>
            <w:right w:val="none" w:sz="0" w:space="0" w:color="auto"/>
          </w:divBdr>
        </w:div>
        <w:div w:id="834954762">
          <w:marLeft w:val="0"/>
          <w:marRight w:val="0"/>
          <w:marTop w:val="0"/>
          <w:marBottom w:val="0"/>
          <w:divBdr>
            <w:top w:val="none" w:sz="0" w:space="0" w:color="auto"/>
            <w:left w:val="none" w:sz="0" w:space="0" w:color="auto"/>
            <w:bottom w:val="none" w:sz="0" w:space="0" w:color="auto"/>
            <w:right w:val="none" w:sz="0" w:space="0" w:color="auto"/>
          </w:divBdr>
        </w:div>
      </w:divsChild>
    </w:div>
    <w:div w:id="1692757885">
      <w:bodyDiv w:val="1"/>
      <w:marLeft w:val="0"/>
      <w:marRight w:val="0"/>
      <w:marTop w:val="0"/>
      <w:marBottom w:val="0"/>
      <w:divBdr>
        <w:top w:val="none" w:sz="0" w:space="0" w:color="auto"/>
        <w:left w:val="none" w:sz="0" w:space="0" w:color="auto"/>
        <w:bottom w:val="none" w:sz="0" w:space="0" w:color="auto"/>
        <w:right w:val="none" w:sz="0" w:space="0" w:color="auto"/>
      </w:divBdr>
    </w:div>
    <w:div w:id="1778524690">
      <w:bodyDiv w:val="1"/>
      <w:marLeft w:val="0"/>
      <w:marRight w:val="0"/>
      <w:marTop w:val="0"/>
      <w:marBottom w:val="0"/>
      <w:divBdr>
        <w:top w:val="none" w:sz="0" w:space="0" w:color="auto"/>
        <w:left w:val="none" w:sz="0" w:space="0" w:color="auto"/>
        <w:bottom w:val="none" w:sz="0" w:space="0" w:color="auto"/>
        <w:right w:val="none" w:sz="0" w:space="0" w:color="auto"/>
      </w:divBdr>
    </w:div>
    <w:div w:id="1822378959">
      <w:bodyDiv w:val="1"/>
      <w:marLeft w:val="0"/>
      <w:marRight w:val="0"/>
      <w:marTop w:val="0"/>
      <w:marBottom w:val="0"/>
      <w:divBdr>
        <w:top w:val="none" w:sz="0" w:space="0" w:color="auto"/>
        <w:left w:val="none" w:sz="0" w:space="0" w:color="auto"/>
        <w:bottom w:val="none" w:sz="0" w:space="0" w:color="auto"/>
        <w:right w:val="none" w:sz="0" w:space="0" w:color="auto"/>
      </w:divBdr>
      <w:divsChild>
        <w:div w:id="42022478">
          <w:marLeft w:val="0"/>
          <w:marRight w:val="0"/>
          <w:marTop w:val="0"/>
          <w:marBottom w:val="0"/>
          <w:divBdr>
            <w:top w:val="none" w:sz="0" w:space="0" w:color="auto"/>
            <w:left w:val="none" w:sz="0" w:space="0" w:color="auto"/>
            <w:bottom w:val="none" w:sz="0" w:space="0" w:color="auto"/>
            <w:right w:val="none" w:sz="0" w:space="0" w:color="auto"/>
          </w:divBdr>
          <w:divsChild>
            <w:div w:id="1512911836">
              <w:marLeft w:val="0"/>
              <w:marRight w:val="0"/>
              <w:marTop w:val="0"/>
              <w:marBottom w:val="0"/>
              <w:divBdr>
                <w:top w:val="none" w:sz="0" w:space="0" w:color="auto"/>
                <w:left w:val="none" w:sz="0" w:space="0" w:color="auto"/>
                <w:bottom w:val="none" w:sz="0" w:space="0" w:color="auto"/>
                <w:right w:val="none" w:sz="0" w:space="0" w:color="auto"/>
              </w:divBdr>
            </w:div>
            <w:div w:id="4693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4282">
      <w:bodyDiv w:val="1"/>
      <w:marLeft w:val="0"/>
      <w:marRight w:val="0"/>
      <w:marTop w:val="0"/>
      <w:marBottom w:val="0"/>
      <w:divBdr>
        <w:top w:val="none" w:sz="0" w:space="0" w:color="auto"/>
        <w:left w:val="none" w:sz="0" w:space="0" w:color="auto"/>
        <w:bottom w:val="none" w:sz="0" w:space="0" w:color="auto"/>
        <w:right w:val="none" w:sz="0" w:space="0" w:color="auto"/>
      </w:divBdr>
    </w:div>
    <w:div w:id="205746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712B7-3696-479C-9A06-9A8FA396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5393</Words>
  <Characters>29128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Francisco</dc:creator>
  <cp:lastModifiedBy>Anderson Deboni</cp:lastModifiedBy>
  <cp:revision>4</cp:revision>
  <cp:lastPrinted>2021-06-04T14:16:00Z</cp:lastPrinted>
  <dcterms:created xsi:type="dcterms:W3CDTF">2021-06-23T23:36:00Z</dcterms:created>
  <dcterms:modified xsi:type="dcterms:W3CDTF">2021-06-23T23:38:00Z</dcterms:modified>
</cp:coreProperties>
</file>